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8D5E5B" w14:textId="0650EF55" w:rsidR="00250BF0" w:rsidRDefault="00000000">
      <w:pPr>
        <w:pStyle w:val="Corptext"/>
      </w:pPr>
      <w:r>
        <w:rPr>
          <w:szCs w:val="24"/>
        </w:rPr>
        <w:t xml:space="preserve">Nr. </w:t>
      </w:r>
      <w:r w:rsidR="00E842B5">
        <w:rPr>
          <w:szCs w:val="24"/>
        </w:rPr>
        <w:t>9045/28.05.2026</w:t>
      </w:r>
    </w:p>
    <w:p w14:paraId="0769A5E6" w14:textId="77777777" w:rsidR="00250BF0" w:rsidRDefault="00000000">
      <w:r>
        <w:rPr>
          <w:szCs w:val="24"/>
        </w:rPr>
        <w:pict w14:anchorId="404E0990">
          <v:rect id="_x0000_i1025" style="width:0;height:1.5pt" o:hralign="center" o:hrstd="t" o:hr="t"/>
        </w:pict>
      </w:r>
    </w:p>
    <w:p w14:paraId="7B0E1E0D" w14:textId="77777777" w:rsidR="00250BF0" w:rsidRDefault="00000000">
      <w:pPr>
        <w:pStyle w:val="Titlu1"/>
      </w:pPr>
      <w:bookmarkStart w:id="0" w:name="referat-de-aprobare"/>
      <w:r>
        <w:rPr>
          <w:rFonts w:ascii="Times New Roman" w:eastAsia="Times New Roman" w:hAnsi="Times New Roman" w:cs="Times New Roman"/>
        </w:rPr>
        <w:t>REFERAT DE APROBARE</w:t>
      </w:r>
    </w:p>
    <w:p w14:paraId="342FCCAC" w14:textId="48D2414E" w:rsidR="001F5A3A" w:rsidRDefault="00000000" w:rsidP="002E0C97">
      <w:pPr>
        <w:jc w:val="center"/>
        <w:rPr>
          <w:szCs w:val="24"/>
        </w:rPr>
      </w:pPr>
      <w:r>
        <w:rPr>
          <w:szCs w:val="24"/>
        </w:rPr>
        <w:t>privind</w:t>
      </w:r>
      <w:r w:rsidR="001F5A3A">
        <w:rPr>
          <w:szCs w:val="24"/>
        </w:rPr>
        <w:t xml:space="preserve"> aprobarea</w:t>
      </w:r>
    </w:p>
    <w:p w14:paraId="0D15C800" w14:textId="6751CA7E" w:rsidR="002E0C97" w:rsidRDefault="002E0C97" w:rsidP="002E0C97">
      <w:pPr>
        <w:jc w:val="center"/>
        <w:rPr>
          <w:szCs w:val="24"/>
        </w:rPr>
      </w:pPr>
      <w:r>
        <w:rPr>
          <w:szCs w:val="24"/>
        </w:rPr>
        <w:t xml:space="preserve">PROIECTULUI DE HOTĂRÂRE nr. 38/9044/28.05.2026 </w:t>
      </w:r>
    </w:p>
    <w:p w14:paraId="6810C4CB" w14:textId="4A917214" w:rsidR="002E0C97" w:rsidRDefault="002E0C97" w:rsidP="002E0C97">
      <w:pPr>
        <w:jc w:val="center"/>
        <w:rPr>
          <w:szCs w:val="24"/>
        </w:rPr>
      </w:pPr>
      <w:r>
        <w:rPr>
          <w:szCs w:val="24"/>
        </w:rPr>
        <w:t xml:space="preserve">Privind aprobarea </w:t>
      </w:r>
    </w:p>
    <w:p w14:paraId="2A04F284" w14:textId="49FE19C7" w:rsidR="001F5A3A" w:rsidRDefault="00000000" w:rsidP="001F5A3A">
      <w:pPr>
        <w:jc w:val="center"/>
        <w:rPr>
          <w:b/>
          <w:bCs/>
          <w:szCs w:val="24"/>
        </w:rPr>
      </w:pPr>
      <w:r>
        <w:rPr>
          <w:szCs w:val="24"/>
        </w:rPr>
        <w:t xml:space="preserve"> </w:t>
      </w:r>
      <w:r w:rsidR="001F5A3A">
        <w:rPr>
          <w:b/>
          <w:bCs/>
          <w:szCs w:val="24"/>
        </w:rPr>
        <w:t>Strategiei locale privind dezvoltarea sistemului de transport public local</w:t>
      </w:r>
    </w:p>
    <w:p w14:paraId="1AD877F0" w14:textId="77777777" w:rsidR="001F5A3A" w:rsidRDefault="001F5A3A" w:rsidP="001F5A3A">
      <w:pPr>
        <w:jc w:val="center"/>
        <w:rPr>
          <w:b/>
          <w:bCs/>
          <w:szCs w:val="24"/>
        </w:rPr>
      </w:pPr>
      <w:r>
        <w:rPr>
          <w:b/>
          <w:bCs/>
          <w:szCs w:val="24"/>
        </w:rPr>
        <w:t>de călători la nivelul UAT Orașul Buziaș</w:t>
      </w:r>
    </w:p>
    <w:p w14:paraId="7D7DFEB0" w14:textId="77777777" w:rsidR="001F5A3A" w:rsidRDefault="001F5A3A" w:rsidP="001F5A3A">
      <w:pPr>
        <w:pStyle w:val="Listparagraf"/>
        <w:numPr>
          <w:ilvl w:val="0"/>
          <w:numId w:val="14"/>
        </w:numPr>
        <w:jc w:val="center"/>
      </w:pPr>
      <w:r w:rsidRPr="00211539">
        <w:rPr>
          <w:b/>
          <w:bCs/>
          <w:szCs w:val="24"/>
        </w:rPr>
        <w:t>componenta urban – periurban intern cu microbuze electrice</w:t>
      </w:r>
      <w:r>
        <w:rPr>
          <w:b/>
          <w:bCs/>
          <w:szCs w:val="24"/>
        </w:rPr>
        <w:t xml:space="preserve"> - </w:t>
      </w:r>
    </w:p>
    <w:p w14:paraId="17015D1B" w14:textId="77777777" w:rsidR="00250BF0" w:rsidRDefault="00000000">
      <w:r>
        <w:rPr>
          <w:szCs w:val="24"/>
        </w:rPr>
        <w:pict w14:anchorId="0CD1B0AF">
          <v:rect id="_x0000_i1026" style="width:0;height:1.5pt" o:hralign="center" o:hrstd="t" o:hr="t"/>
        </w:pict>
      </w:r>
    </w:p>
    <w:p w14:paraId="2A5D8A16" w14:textId="77777777" w:rsidR="00250BF0" w:rsidRDefault="00000000">
      <w:r>
        <w:rPr>
          <w:b/>
          <w:bCs/>
          <w:szCs w:val="24"/>
        </w:rPr>
        <w:t>Inițiator:</w:t>
      </w:r>
      <w:r>
        <w:rPr>
          <w:szCs w:val="24"/>
        </w:rPr>
        <w:t xml:space="preserve"> Sorin MUNTEANU — Primarul Orașului Buziaș </w:t>
      </w:r>
      <w:r>
        <w:rPr>
          <w:b/>
          <w:bCs/>
          <w:szCs w:val="24"/>
        </w:rPr>
        <w:t>Destinatar:</w:t>
      </w:r>
      <w:r>
        <w:rPr>
          <w:szCs w:val="24"/>
        </w:rPr>
        <w:t xml:space="preserve"> Consiliul Local al Orașului Buziaș </w:t>
      </w:r>
      <w:r>
        <w:rPr>
          <w:b/>
          <w:bCs/>
          <w:szCs w:val="24"/>
        </w:rPr>
        <w:t>Temei procedural:</w:t>
      </w:r>
      <w:r>
        <w:rPr>
          <w:szCs w:val="24"/>
        </w:rPr>
        <w:t xml:space="preserve"> art. 136 alin. (8) lit. a) din OUG nr. 57/2019; art. 30 din Legea nr. 24/2000</w:t>
      </w:r>
    </w:p>
    <w:p w14:paraId="61872716" w14:textId="77777777" w:rsidR="00250BF0" w:rsidRDefault="00000000">
      <w:r>
        <w:rPr>
          <w:szCs w:val="24"/>
        </w:rPr>
        <w:pict w14:anchorId="6373D51B">
          <v:rect id="_x0000_i1027" style="width:0;height:1.5pt" o:hralign="center" o:hrstd="t" o:hr="t"/>
        </w:pict>
      </w:r>
    </w:p>
    <w:p w14:paraId="18F36092" w14:textId="77777777" w:rsidR="00250BF0" w:rsidRDefault="00000000">
      <w:pPr>
        <w:pStyle w:val="Titlu2"/>
      </w:pPr>
      <w:bookmarkStart w:id="1" w:name="i.-obiectul-referatului"/>
      <w:r>
        <w:rPr>
          <w:rFonts w:ascii="Times New Roman" w:eastAsia="Times New Roman" w:hAnsi="Times New Roman" w:cs="Times New Roman"/>
        </w:rPr>
        <w:t>I. OBIECTUL REFERATULUI</w:t>
      </w:r>
    </w:p>
    <w:p w14:paraId="4BCC71E4" w14:textId="193DC6C3" w:rsidR="00250BF0" w:rsidRDefault="00000000">
      <w:r>
        <w:rPr>
          <w:szCs w:val="24"/>
        </w:rPr>
        <w:t xml:space="preserve">În calitate de Primar al Orașului Buziaș și inițiator al proiectului de hotărâre, supun spre dezbatere și aprobare Consiliului Local proiectul de hotărâre privind </w:t>
      </w:r>
      <w:r>
        <w:rPr>
          <w:b/>
          <w:bCs/>
          <w:szCs w:val="24"/>
        </w:rPr>
        <w:t xml:space="preserve">aprobarea </w:t>
      </w:r>
      <w:r w:rsidR="00F20811">
        <w:rPr>
          <w:b/>
          <w:bCs/>
          <w:szCs w:val="24"/>
        </w:rPr>
        <w:t xml:space="preserve">Strategiei locale privind dezvoltarea sistemului de transport public local de călători la nivelul UAT Orașul Buziaș </w:t>
      </w:r>
      <w:r w:rsidR="00F20811" w:rsidRPr="00211539">
        <w:rPr>
          <w:b/>
          <w:bCs/>
          <w:szCs w:val="24"/>
        </w:rPr>
        <w:t>componenta urban – periurban intern cu microbuze electrice</w:t>
      </w:r>
      <w:r w:rsidR="00F20811">
        <w:rPr>
          <w:b/>
          <w:bCs/>
          <w:szCs w:val="24"/>
        </w:rPr>
        <w:t xml:space="preserve"> - </w:t>
      </w:r>
      <w:r>
        <w:rPr>
          <w:b/>
          <w:bCs/>
          <w:szCs w:val="24"/>
        </w:rPr>
        <w:t>cu integrare în Strategia ADI TRANSTIMIȘ</w:t>
      </w:r>
      <w:r>
        <w:rPr>
          <w:szCs w:val="24"/>
        </w:rPr>
        <w:t>, document strategic pe orizont 2026-2032 (cu perspectivă 2040).</w:t>
      </w:r>
    </w:p>
    <w:p w14:paraId="7D3A2226" w14:textId="77777777" w:rsidR="00250BF0" w:rsidRDefault="00000000">
      <w:r>
        <w:rPr>
          <w:szCs w:val="24"/>
        </w:rPr>
        <w:pict w14:anchorId="6DC35B1A">
          <v:rect id="_x0000_i1028" style="width:0;height:1.5pt" o:hralign="center" o:hrstd="t" o:hr="t"/>
        </w:pict>
      </w:r>
    </w:p>
    <w:p w14:paraId="3A3D0258" w14:textId="77777777" w:rsidR="00250BF0" w:rsidRDefault="00000000">
      <w:pPr>
        <w:pStyle w:val="Titlu2"/>
      </w:pPr>
      <w:bookmarkStart w:id="2" w:name="ii.-expunere-de-motive"/>
      <w:bookmarkEnd w:id="1"/>
      <w:r>
        <w:rPr>
          <w:rFonts w:ascii="Times New Roman" w:eastAsia="Times New Roman" w:hAnsi="Times New Roman" w:cs="Times New Roman"/>
        </w:rPr>
        <w:t>II. EXPUNERE DE MOTIVE</w:t>
      </w:r>
    </w:p>
    <w:p w14:paraId="518FAB3B" w14:textId="77777777" w:rsidR="00250BF0" w:rsidRDefault="00000000">
      <w:pPr>
        <w:pStyle w:val="Titlu3"/>
      </w:pPr>
      <w:bookmarkStart w:id="3" w:name="ii.1.-context-strategic"/>
      <w:r>
        <w:rPr>
          <w:rFonts w:ascii="Times New Roman" w:eastAsia="Times New Roman" w:hAnsi="Times New Roman" w:cs="Times New Roman"/>
        </w:rPr>
        <w:t>II.1. Context strategic</w:t>
      </w:r>
    </w:p>
    <w:p w14:paraId="0FA8D84B" w14:textId="77777777" w:rsidR="00250BF0" w:rsidRDefault="00000000">
      <w:r>
        <w:rPr>
          <w:szCs w:val="24"/>
        </w:rPr>
        <w:t xml:space="preserve">UAT Orașul Buziaș are nevoia obiectivă de a-și asuma, prin act administrativ propriu, </w:t>
      </w:r>
      <w:r>
        <w:rPr>
          <w:b/>
          <w:bCs/>
          <w:szCs w:val="24"/>
        </w:rPr>
        <w:t>viziunea, obiectivele și direcțiile de acțiune</w:t>
      </w:r>
      <w:r>
        <w:rPr>
          <w:szCs w:val="24"/>
        </w:rPr>
        <w:t xml:space="preserve"> în domeniul transportului public local, </w:t>
      </w:r>
      <w:r>
        <w:rPr>
          <w:b/>
          <w:bCs/>
          <w:szCs w:val="24"/>
        </w:rPr>
        <w:t>integrate sinergic</w:t>
      </w:r>
      <w:r>
        <w:rPr>
          <w:szCs w:val="24"/>
        </w:rPr>
        <w:t xml:space="preserve"> cu Strategia ADI TRANSTIMIȘ și cu prioritățile naționale (SNDD 2030 — HG nr. 877/2018; Strategia națională accelerare reformă servicii publice — HG nr. 246/2006).</w:t>
      </w:r>
    </w:p>
    <w:p w14:paraId="5B7E7143" w14:textId="77777777" w:rsidR="00250BF0" w:rsidRDefault="00000000">
      <w:pPr>
        <w:pStyle w:val="Corptext"/>
      </w:pPr>
      <w:r>
        <w:rPr>
          <w:szCs w:val="24"/>
        </w:rPr>
        <w:t>Strategia locală reprezintă:</w:t>
      </w:r>
    </w:p>
    <w:p w14:paraId="1CCC0423" w14:textId="62E21C65" w:rsidR="00250BF0" w:rsidRDefault="00000000">
      <w:pPr>
        <w:numPr>
          <w:ilvl w:val="0"/>
          <w:numId w:val="11"/>
        </w:numPr>
      </w:pPr>
      <w:r>
        <w:rPr>
          <w:b/>
          <w:bCs/>
          <w:szCs w:val="24"/>
        </w:rPr>
        <w:t>act-cadru</w:t>
      </w:r>
      <w:r>
        <w:rPr>
          <w:szCs w:val="24"/>
        </w:rPr>
        <w:t xml:space="preserve"> pentru elaborarea Programului de transport;</w:t>
      </w:r>
    </w:p>
    <w:p w14:paraId="59C782A9" w14:textId="77777777" w:rsidR="00250BF0" w:rsidRDefault="00000000">
      <w:pPr>
        <w:numPr>
          <w:ilvl w:val="0"/>
          <w:numId w:val="11"/>
        </w:numPr>
      </w:pPr>
      <w:r>
        <w:rPr>
          <w:b/>
          <w:bCs/>
          <w:szCs w:val="24"/>
        </w:rPr>
        <w:t>vector de planificare</w:t>
      </w:r>
      <w:r>
        <w:rPr>
          <w:szCs w:val="24"/>
        </w:rPr>
        <w:t xml:space="preserve"> pentru investițiile în infrastructura de transport (stații, capete de linie, autobază, microbuze ecologice);</w:t>
      </w:r>
    </w:p>
    <w:p w14:paraId="55EC8654" w14:textId="77777777" w:rsidR="00250BF0" w:rsidRDefault="00000000">
      <w:pPr>
        <w:numPr>
          <w:ilvl w:val="0"/>
          <w:numId w:val="11"/>
        </w:numPr>
      </w:pPr>
      <w:r>
        <w:rPr>
          <w:b/>
          <w:bCs/>
          <w:szCs w:val="24"/>
        </w:rPr>
        <w:lastRenderedPageBreak/>
        <w:t>document de fundamentare</w:t>
      </w:r>
      <w:r>
        <w:rPr>
          <w:szCs w:val="24"/>
        </w:rPr>
        <w:t xml:space="preserve"> pentru accesarea finanțărilor europene (PNRR C10, POIM, POR);</w:t>
      </w:r>
    </w:p>
    <w:p w14:paraId="6DEA24CC" w14:textId="77777777" w:rsidR="00250BF0" w:rsidRDefault="00000000">
      <w:pPr>
        <w:numPr>
          <w:ilvl w:val="0"/>
          <w:numId w:val="11"/>
        </w:numPr>
      </w:pPr>
      <w:r>
        <w:rPr>
          <w:b/>
          <w:bCs/>
          <w:szCs w:val="24"/>
        </w:rPr>
        <w:t>instrument de transparență și predictibilitate</w:t>
      </w:r>
      <w:r>
        <w:rPr>
          <w:szCs w:val="24"/>
        </w:rPr>
        <w:t xml:space="preserve"> pentru utilizatori, operatori și investitori.</w:t>
      </w:r>
    </w:p>
    <w:p w14:paraId="4A928F9C" w14:textId="77777777" w:rsidR="00250BF0" w:rsidRDefault="00000000">
      <w:pPr>
        <w:pStyle w:val="Titlu3"/>
      </w:pPr>
      <w:bookmarkStart w:id="4" w:name="ii.2.-necesitatea-juridică-imperativă"/>
      <w:bookmarkEnd w:id="3"/>
      <w:r>
        <w:rPr>
          <w:rFonts w:ascii="Times New Roman" w:eastAsia="Times New Roman" w:hAnsi="Times New Roman" w:cs="Times New Roman"/>
        </w:rPr>
        <w:t>II.2. Necesitatea juridică imperativă</w:t>
      </w:r>
    </w:p>
    <w:p w14:paraId="739C23EB" w14:textId="77777777" w:rsidR="00250BF0" w:rsidRDefault="00000000">
      <w:r>
        <w:rPr>
          <w:szCs w:val="24"/>
        </w:rPr>
        <w:t xml:space="preserve">Conform </w:t>
      </w:r>
      <w:r>
        <w:rPr>
          <w:b/>
          <w:bCs/>
          <w:szCs w:val="24"/>
        </w:rPr>
        <w:t>art. 17 alin. (1) lit. a) din Legea nr. 92/2007</w:t>
      </w:r>
      <w:r>
        <w:rPr>
          <w:szCs w:val="24"/>
        </w:rPr>
        <w:t xml:space="preserve">, „elaborarea și aprobarea strategiilor de dezvoltare a serviciilor de transport public” constituie atribuție expresă a Consiliului Local. Atribuția este coroborată cu </w:t>
      </w:r>
      <w:r>
        <w:rPr>
          <w:b/>
          <w:bCs/>
          <w:szCs w:val="24"/>
        </w:rPr>
        <w:t>art. 8 alin. (3) lit. a) din Legea nr. 51/2006</w:t>
      </w:r>
      <w:r>
        <w:rPr>
          <w:szCs w:val="24"/>
        </w:rPr>
        <w:t xml:space="preserve"> și cu </w:t>
      </w:r>
      <w:r>
        <w:rPr>
          <w:b/>
          <w:bCs/>
          <w:szCs w:val="24"/>
        </w:rPr>
        <w:t>art. 129 alin. (2) lit. b) și alin. (7) lit. n) din OUG nr. 57/2019</w:t>
      </w:r>
      <w:r>
        <w:rPr>
          <w:szCs w:val="24"/>
        </w:rPr>
        <w:t xml:space="preserve"> (dezvoltare economico-socială + servicii comunitare de utilități publice — transport local).</w:t>
      </w:r>
    </w:p>
    <w:p w14:paraId="481ADCD1" w14:textId="77777777" w:rsidR="00250BF0" w:rsidRDefault="00000000">
      <w:pPr>
        <w:pStyle w:val="Corptext"/>
      </w:pPr>
      <w:r>
        <w:rPr>
          <w:szCs w:val="24"/>
        </w:rPr>
        <w:t xml:space="preserve">Pe planul cooperării intercomunitare, conform </w:t>
      </w:r>
      <w:r>
        <w:rPr>
          <w:b/>
          <w:bCs/>
          <w:szCs w:val="24"/>
        </w:rPr>
        <w:t>art. 16 alin. (4)-(7) Legea nr. 92/2007</w:t>
      </w:r>
      <w:r>
        <w:rPr>
          <w:szCs w:val="24"/>
        </w:rPr>
        <w:t xml:space="preserve"> și </w:t>
      </w:r>
      <w:r>
        <w:rPr>
          <w:b/>
          <w:bCs/>
          <w:szCs w:val="24"/>
        </w:rPr>
        <w:t>HG nr. 855/2008</w:t>
      </w:r>
      <w:r>
        <w:rPr>
          <w:szCs w:val="24"/>
        </w:rPr>
        <w:t>, Strategia locală se integrează în Strategia ADI TRANSTIMIȘ aprobată de AGA, păstrându-și totodată caracterul de document propriu UAT Buziaș.</w:t>
      </w:r>
    </w:p>
    <w:p w14:paraId="468072A2" w14:textId="284A6704" w:rsidR="00250BF0" w:rsidRDefault="00000000">
      <w:pPr>
        <w:pStyle w:val="Titlu3"/>
      </w:pPr>
      <w:bookmarkStart w:id="5" w:name="X4653e075c24f8f6e3596a538a302fed1f98fc9c"/>
      <w:bookmarkEnd w:id="4"/>
      <w:r>
        <w:rPr>
          <w:rFonts w:ascii="Times New Roman" w:eastAsia="Times New Roman" w:hAnsi="Times New Roman" w:cs="Times New Roman"/>
        </w:rPr>
        <w:t>II.</w:t>
      </w:r>
      <w:r w:rsidR="009A2FCD">
        <w:rPr>
          <w:rFonts w:ascii="Times New Roman" w:eastAsia="Times New Roman" w:hAnsi="Times New Roman" w:cs="Times New Roman"/>
        </w:rPr>
        <w:t>3</w:t>
      </w:r>
      <w:r>
        <w:rPr>
          <w:rFonts w:ascii="Times New Roman" w:eastAsia="Times New Roman" w:hAnsi="Times New Roman" w:cs="Times New Roman"/>
        </w:rPr>
        <w:t>. Aliniere PNRR — Componenta 10 Fondul local</w:t>
      </w:r>
    </w:p>
    <w:p w14:paraId="48BA9960" w14:textId="77777777" w:rsidR="00250BF0" w:rsidRDefault="00000000">
      <w:pPr>
        <w:rPr>
          <w:szCs w:val="24"/>
        </w:rPr>
      </w:pPr>
      <w:r>
        <w:rPr>
          <w:szCs w:val="24"/>
        </w:rPr>
        <w:t>Strategia locală operaționalizează prioritățile PNRR C10: - Investiția I.1.1 — mobilitate urbană verde (microbuze electrice); - Investiția I.1.2 — infrastructura aferentă (stații, depouri); - Investiția I.1.3 — sisteme integrate de management al traficului; - Investiția I.1.4 — accesibilitate.</w:t>
      </w:r>
    </w:p>
    <w:p w14:paraId="4020169C" w14:textId="77777777" w:rsidR="00250BF0" w:rsidRDefault="00000000">
      <w:pPr>
        <w:pStyle w:val="Titlu2"/>
      </w:pPr>
      <w:bookmarkStart w:id="6" w:name="iii.-articolele-propuse-pentru-hcl"/>
      <w:bookmarkEnd w:id="2"/>
      <w:bookmarkEnd w:id="5"/>
      <w:r>
        <w:rPr>
          <w:rFonts w:ascii="Times New Roman" w:eastAsia="Times New Roman" w:hAnsi="Times New Roman" w:cs="Times New Roman"/>
        </w:rPr>
        <w:t>III. ARTICOLELE PROPUSE PENTRU HCL</w:t>
      </w:r>
    </w:p>
    <w:p w14:paraId="7CD416E1" w14:textId="77777777" w:rsidR="00863340" w:rsidRPr="005E37A2" w:rsidRDefault="00863340" w:rsidP="00863340">
      <w:pPr>
        <w:rPr>
          <w:b/>
          <w:bCs/>
          <w:szCs w:val="24"/>
        </w:rPr>
      </w:pPr>
      <w:bookmarkStart w:id="7" w:name="iv.-concluzie-și-propunere"/>
      <w:bookmarkEnd w:id="6"/>
      <w:r>
        <w:rPr>
          <w:b/>
          <w:bCs/>
          <w:szCs w:val="24"/>
        </w:rPr>
        <w:t>Art. 1.</w:t>
      </w:r>
      <w:r>
        <w:rPr>
          <w:szCs w:val="24"/>
        </w:rPr>
        <w:t xml:space="preserve"> Se aprobă </w:t>
      </w:r>
      <w:r>
        <w:rPr>
          <w:b/>
          <w:bCs/>
          <w:szCs w:val="24"/>
        </w:rPr>
        <w:t xml:space="preserve">Strategia locală privind dezvoltarea sistemului de transport public local de călători la nivelul UAT Orașul Buziaș - </w:t>
      </w:r>
      <w:r w:rsidRPr="00211539">
        <w:rPr>
          <w:b/>
          <w:bCs/>
          <w:szCs w:val="24"/>
        </w:rPr>
        <w:t>componenta urban – periurban intern cu microbuze electrice</w:t>
      </w:r>
      <w:r>
        <w:rPr>
          <w:b/>
          <w:bCs/>
          <w:szCs w:val="24"/>
        </w:rPr>
        <w:t xml:space="preserve"> - </w:t>
      </w:r>
      <w:r>
        <w:rPr>
          <w:szCs w:val="24"/>
        </w:rPr>
        <w:t>cu integrare în Strategia ADI - Asociația de Dezvoltare Intercomunitară Transport Județean TRANSTIMIȘ conform Anexei nr. 1, care face parte integrantă din prezenta hotărâre.</w:t>
      </w:r>
    </w:p>
    <w:p w14:paraId="6F7EC3E0" w14:textId="77777777" w:rsidR="00863340" w:rsidRDefault="00863340" w:rsidP="00863340">
      <w:pPr>
        <w:pStyle w:val="Corptext"/>
      </w:pPr>
      <w:r>
        <w:rPr>
          <w:b/>
          <w:bCs/>
          <w:szCs w:val="24"/>
        </w:rPr>
        <w:t>Art. 2.</w:t>
      </w:r>
      <w:r>
        <w:rPr>
          <w:szCs w:val="24"/>
        </w:rPr>
        <w:t xml:space="preserve"> (1) Strategia adoptată la art. 1 se transmite, prin grija Primarului Orașului Buziaș, către </w:t>
      </w:r>
      <w:r>
        <w:rPr>
          <w:b/>
          <w:bCs/>
          <w:szCs w:val="24"/>
        </w:rPr>
        <w:t>ADI TRANSTIMIȘ</w:t>
      </w:r>
      <w:r>
        <w:rPr>
          <w:szCs w:val="24"/>
        </w:rPr>
        <w:t>, în vederea integrării în Strategia comună a ariei teritoriale a asociației, dezbătute și aprobate de Adunarea Generală a Asociaților ADI. (2) Se mandatează Primarul Orașului Buziaș, în calitate de reprezentant al UAT Buziaș în AGA ADI TRANSTIMIȘ, să voteze în favoarea integrării Strategiei locale în Strategia ADI, conform mandatului acordat prin HCL Buziaș nr. 15/23.03.2026.</w:t>
      </w:r>
    </w:p>
    <w:p w14:paraId="6D2D583E" w14:textId="77777777" w:rsidR="00863340" w:rsidRDefault="00863340" w:rsidP="00863340">
      <w:pPr>
        <w:pStyle w:val="Corptext"/>
      </w:pPr>
      <w:r>
        <w:rPr>
          <w:b/>
          <w:bCs/>
          <w:szCs w:val="24"/>
        </w:rPr>
        <w:t>Art. 3.</w:t>
      </w:r>
      <w:r>
        <w:rPr>
          <w:szCs w:val="24"/>
        </w:rPr>
        <w:t xml:space="preserve"> (1) Monitorizarea implementării Strategiei se realizează de către Compartimentul Transport, sub coordonarea Primarului Orașului Buziaș, prin </w:t>
      </w:r>
      <w:r>
        <w:rPr>
          <w:b/>
          <w:bCs/>
          <w:szCs w:val="24"/>
        </w:rPr>
        <w:t>raport anual</w:t>
      </w:r>
      <w:r>
        <w:rPr>
          <w:szCs w:val="24"/>
        </w:rPr>
        <w:t xml:space="preserve"> prezentat Consiliului Local până la 31 martie al anului următor. (2) Raportul anual cuprinde indicatorii de performanță conforme </w:t>
      </w:r>
      <w:r w:rsidRPr="00300305">
        <w:rPr>
          <w:szCs w:val="24"/>
        </w:rPr>
        <w:t>SR EN 13816:2003</w:t>
      </w:r>
      <w:r>
        <w:rPr>
          <w:szCs w:val="24"/>
        </w:rPr>
        <w:t xml:space="preserve"> și standardelor ISO aplicabile, precum și stadiul executării contractului Grupa 3 ADI TRANSTIMIȘ.</w:t>
      </w:r>
    </w:p>
    <w:p w14:paraId="7F9F23B4" w14:textId="77777777" w:rsidR="00863340" w:rsidRDefault="00863340" w:rsidP="00863340">
      <w:pPr>
        <w:pStyle w:val="Corptext"/>
      </w:pPr>
      <w:r>
        <w:rPr>
          <w:b/>
          <w:bCs/>
          <w:szCs w:val="24"/>
        </w:rPr>
        <w:t>Art. 4.</w:t>
      </w:r>
      <w:r>
        <w:rPr>
          <w:szCs w:val="24"/>
        </w:rPr>
        <w:t xml:space="preserve"> Cu ducerea la îndeplinire a prevederilor prezentei hotărâri se însărcinează </w:t>
      </w:r>
      <w:r>
        <w:rPr>
          <w:b/>
          <w:bCs/>
          <w:szCs w:val="24"/>
        </w:rPr>
        <w:t>Primarul Orașului Buziaș, ec. Sorin MUNTEANU</w:t>
      </w:r>
      <w:r>
        <w:rPr>
          <w:szCs w:val="24"/>
        </w:rPr>
        <w:t>.</w:t>
      </w:r>
    </w:p>
    <w:p w14:paraId="1729A0DC" w14:textId="77777777" w:rsidR="00863340" w:rsidRDefault="00863340" w:rsidP="00863340">
      <w:pPr>
        <w:pStyle w:val="Corptext"/>
      </w:pPr>
      <w:r>
        <w:rPr>
          <w:b/>
          <w:bCs/>
          <w:szCs w:val="24"/>
        </w:rPr>
        <w:t>Art. 5.</w:t>
      </w:r>
      <w:r>
        <w:rPr>
          <w:szCs w:val="24"/>
        </w:rPr>
        <w:t xml:space="preserve"> Prezenta hotărâre se comunică, - Instituției Prefectului — Județul Timiș, în vederea exercitării controlului de legalitate; - Primarului Orașului Buziaș; - ADI TRANSTIMIȘ”; - Autorității Naționale de Reglementare pentru Serviciile Comunitare de Utilități Publice (ANRSC); - Consiliului Județean Timiș; - Compartimentului Transport, Serviciului APL și Serviciului Buget-Contabilitate-Finanțe; - și se aduce la cunoștință publică prin afișare la sediul Primăriei Orașului Buziaș.</w:t>
      </w:r>
    </w:p>
    <w:p w14:paraId="505F8DE9" w14:textId="77777777" w:rsidR="00863340" w:rsidRDefault="00863340">
      <w:pPr>
        <w:pStyle w:val="Titlu2"/>
        <w:rPr>
          <w:rFonts w:ascii="Times New Roman" w:eastAsia="Times New Roman" w:hAnsi="Times New Roman" w:cs="Times New Roman"/>
        </w:rPr>
      </w:pPr>
    </w:p>
    <w:p w14:paraId="6CB878C4" w14:textId="10D18171" w:rsidR="00250BF0" w:rsidRDefault="00000000">
      <w:pPr>
        <w:pStyle w:val="Titlu2"/>
      </w:pPr>
      <w:r>
        <w:rPr>
          <w:rFonts w:ascii="Times New Roman" w:eastAsia="Times New Roman" w:hAnsi="Times New Roman" w:cs="Times New Roman"/>
        </w:rPr>
        <w:t>IV. CONCLUZIE ȘI PROPUNERE</w:t>
      </w:r>
    </w:p>
    <w:p w14:paraId="7BFDE8B7" w14:textId="77777777" w:rsidR="00250BF0" w:rsidRDefault="00000000">
      <w:r>
        <w:rPr>
          <w:szCs w:val="24"/>
        </w:rPr>
        <w:t xml:space="preserve">În considerarea celor expuse, în calitate de </w:t>
      </w:r>
      <w:r>
        <w:rPr>
          <w:b/>
          <w:bCs/>
          <w:szCs w:val="24"/>
        </w:rPr>
        <w:t>inițiator</w:t>
      </w:r>
      <w:r>
        <w:rPr>
          <w:szCs w:val="24"/>
        </w:rPr>
        <w:t xml:space="preserve"> al proiectului de hotărâre, conform art. 136 alin. (1) din OUG nr. 57/2019:</w:t>
      </w:r>
    </w:p>
    <w:p w14:paraId="56D5BBE0" w14:textId="77777777" w:rsidR="00250BF0" w:rsidRDefault="00000000">
      <w:pPr>
        <w:pStyle w:val="Corptext"/>
      </w:pPr>
      <w:r>
        <w:rPr>
          <w:b/>
          <w:bCs/>
          <w:szCs w:val="24"/>
        </w:rPr>
        <w:t>PROPUN</w:t>
      </w:r>
      <w:r>
        <w:rPr>
          <w:szCs w:val="24"/>
        </w:rPr>
        <w:t xml:space="preserve"> Consiliului Local al Orașului Buziaș aprobarea proiectului de hotărâre privind aprobarea Strategiei locale de transport public a UAT Orașul Buziaș, cu integrare în Strategia ADI TRANSTIMIȘ, în forma redactată și anexată, cu </w:t>
      </w:r>
      <w:r>
        <w:rPr>
          <w:b/>
          <w:bCs/>
          <w:szCs w:val="24"/>
        </w:rPr>
        <w:t>majoritate absolută</w:t>
      </w:r>
      <w:r>
        <w:rPr>
          <w:szCs w:val="24"/>
        </w:rPr>
        <w:t>, conform art. 139 alin. (3) lit. c) coroborat cu lit. f) din OUG nr. 57/2019.</w:t>
      </w:r>
    </w:p>
    <w:p w14:paraId="609562E7" w14:textId="77777777" w:rsidR="00250BF0" w:rsidRDefault="00000000">
      <w:r>
        <w:rPr>
          <w:szCs w:val="24"/>
        </w:rPr>
        <w:pict w14:anchorId="1165B425">
          <v:rect id="_x0000_i1029" style="width:0;height:1.5pt" o:hralign="center" o:hrstd="t" o:hr="t"/>
        </w:pict>
      </w:r>
    </w:p>
    <w:bookmarkEnd w:id="0"/>
    <w:bookmarkEnd w:id="7"/>
    <w:p w14:paraId="1CD0AD68" w14:textId="77777777" w:rsidR="00250BF0" w:rsidRDefault="00250BF0"/>
    <w:p w14:paraId="0C992F13" w14:textId="77777777" w:rsidR="00250BF0" w:rsidRDefault="00250BF0"/>
    <w:p w14:paraId="6BAF9988" w14:textId="77777777" w:rsidR="00250BF0" w:rsidRDefault="00000000">
      <w:pPr>
        <w:ind w:firstLine="0"/>
        <w:jc w:val="center"/>
      </w:pPr>
      <w:r>
        <w:rPr>
          <w:b/>
        </w:rPr>
        <w:t>PRIMARUL ORAȘULUI BUZIAȘ,</w:t>
      </w:r>
    </w:p>
    <w:p w14:paraId="4AA1E7FF" w14:textId="77777777" w:rsidR="00250BF0" w:rsidRDefault="00000000">
      <w:pPr>
        <w:ind w:firstLine="0"/>
        <w:jc w:val="center"/>
      </w:pPr>
      <w:r>
        <w:br/>
        <w:t>ec. Sorin MUNTEANU</w:t>
      </w:r>
      <w:r>
        <w:br/>
        <w:t>_______________________</w:t>
      </w:r>
    </w:p>
    <w:sectPr w:rsidR="00250BF0" w:rsidSect="00034616">
      <w:headerReference w:type="default" r:id="rId7"/>
      <w:footerReference w:type="default" r:id="rId8"/>
      <w:pgSz w:w="11906" w:h="16838"/>
      <w:pgMar w:top="1134" w:right="1134" w:bottom="1134" w:left="1417"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30C37A" w14:textId="77777777" w:rsidR="0065108D" w:rsidRDefault="0065108D">
      <w:pPr>
        <w:spacing w:after="0" w:line="240" w:lineRule="auto"/>
      </w:pPr>
      <w:r>
        <w:separator/>
      </w:r>
    </w:p>
  </w:endnote>
  <w:endnote w:type="continuationSeparator" w:id="0">
    <w:p w14:paraId="1CAC6540" w14:textId="77777777" w:rsidR="0065108D" w:rsidRDefault="006510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EE"/>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auto"/>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C6BEAC" w14:textId="77777777" w:rsidR="00250BF0" w:rsidRDefault="00000000">
    <w:pPr>
      <w:ind w:firstLine="0"/>
      <w:jc w:val="center"/>
    </w:pPr>
    <w:r>
      <w:rPr>
        <w:sz w:val="20"/>
      </w:rPr>
      <w:t xml:space="preserve">Pagina </w:t>
    </w:r>
    <w:r>
      <w:rPr>
        <w:sz w:val="20"/>
      </w:rPr>
      <w:fldChar w:fldCharType="begin"/>
    </w:r>
    <w:r>
      <w:rPr>
        <w:sz w:val="20"/>
      </w:rPr>
      <w:instrText>PAGE \* MERGEFORMAT</w:instrText>
    </w:r>
    <w:r>
      <w:rPr>
        <w:sz w:val="20"/>
      </w:rPr>
      <w:fldChar w:fldCharType="separate"/>
    </w:r>
    <w:r>
      <w:rPr>
        <w:sz w:val="20"/>
      </w:rPr>
      <w:t>1</w:t>
    </w:r>
    <w:r>
      <w:rPr>
        <w:sz w:val="20"/>
      </w:rPr>
      <w:fldChar w:fldCharType="end"/>
    </w:r>
    <w:r>
      <w:rPr>
        <w:sz w:val="20"/>
      </w:rPr>
      <w:t xml:space="preserve"> din </w:t>
    </w:r>
    <w:r>
      <w:rPr>
        <w:sz w:val="20"/>
      </w:rPr>
      <w:fldChar w:fldCharType="begin"/>
    </w:r>
    <w:r>
      <w:rPr>
        <w:sz w:val="20"/>
      </w:rPr>
      <w:instrText>NUMPAGES \* MERGEFORMAT</w:instrText>
    </w:r>
    <w:r>
      <w:rPr>
        <w:sz w:val="20"/>
      </w:rPr>
      <w:fldChar w:fldCharType="separate"/>
    </w:r>
    <w:r>
      <w:rPr>
        <w:sz w:val="20"/>
      </w:rPr>
      <w:t>1</w:t>
    </w:r>
    <w:r>
      <w:rPr>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F59E8B" w14:textId="77777777" w:rsidR="0065108D" w:rsidRDefault="0065108D">
      <w:pPr>
        <w:spacing w:after="0" w:line="240" w:lineRule="auto"/>
      </w:pPr>
      <w:r>
        <w:separator/>
      </w:r>
    </w:p>
  </w:footnote>
  <w:footnote w:type="continuationSeparator" w:id="0">
    <w:p w14:paraId="42026BED" w14:textId="77777777" w:rsidR="0065108D" w:rsidRDefault="0065108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934342" w14:textId="77777777" w:rsidR="00250BF0" w:rsidRDefault="00000000">
    <w:pPr>
      <w:spacing w:after="0" w:line="240" w:lineRule="auto"/>
      <w:ind w:firstLine="0"/>
      <w:jc w:val="center"/>
    </w:pPr>
    <w:r>
      <w:rPr>
        <w:rFonts w:ascii="Arial" w:hAnsi="Arial"/>
        <w:b/>
        <w:sz w:val="22"/>
      </w:rPr>
      <w:t>ROMÂNIA</w:t>
    </w:r>
  </w:p>
  <w:p w14:paraId="05880456" w14:textId="77777777" w:rsidR="00250BF0" w:rsidRDefault="00000000">
    <w:pPr>
      <w:spacing w:after="0" w:line="240" w:lineRule="auto"/>
      <w:ind w:firstLine="0"/>
      <w:jc w:val="center"/>
    </w:pPr>
    <w:r>
      <w:rPr>
        <w:rFonts w:ascii="Arial" w:hAnsi="Arial"/>
        <w:b/>
        <w:sz w:val="22"/>
      </w:rPr>
      <w:t>JUDEȚUL TIMIȘ</w:t>
    </w:r>
  </w:p>
  <w:p w14:paraId="4E1B040C" w14:textId="77777777" w:rsidR="00250BF0" w:rsidRDefault="00000000">
    <w:pPr>
      <w:spacing w:after="0" w:line="240" w:lineRule="auto"/>
      <w:ind w:firstLine="0"/>
      <w:jc w:val="center"/>
    </w:pPr>
    <w:r>
      <w:rPr>
        <w:rFonts w:ascii="Arial" w:hAnsi="Arial"/>
        <w:b/>
        <w:sz w:val="22"/>
      </w:rPr>
      <w:t>ORAȘUL BUZIAȘ</w:t>
    </w:r>
  </w:p>
  <w:p w14:paraId="7D773206" w14:textId="77777777" w:rsidR="00250BF0" w:rsidRDefault="00000000">
    <w:pPr>
      <w:spacing w:after="0" w:line="240" w:lineRule="auto"/>
      <w:ind w:firstLine="0"/>
      <w:jc w:val="center"/>
    </w:pPr>
    <w:r>
      <w:rPr>
        <w:rFonts w:ascii="Arial" w:hAnsi="Arial"/>
        <w:b/>
        <w:sz w:val="22"/>
      </w:rPr>
      <w:t>PRIMARUL ORAȘULUI BUZIAȘ — CABINET PRIMAR</w:t>
    </w:r>
  </w:p>
  <w:p w14:paraId="60C6FF12" w14:textId="77777777" w:rsidR="00250BF0" w:rsidRDefault="00000000">
    <w:pPr>
      <w:spacing w:after="0" w:line="240" w:lineRule="auto"/>
      <w:ind w:firstLine="0"/>
      <w:jc w:val="center"/>
    </w:pPr>
    <w:r>
      <w:rPr>
        <w:rFonts w:ascii="Arial" w:hAnsi="Arial"/>
        <w:i/>
        <w:sz w:val="16"/>
      </w:rPr>
      <w:t>Str. Principală nr. 16B, BUZIAȘ, JUD. TIMIȘ • Tel./Fax. 0256/321.450 • primbuzias@yahoo.com • www.primariabuzias.ro</w:t>
    </w:r>
  </w:p>
  <w:p w14:paraId="4D344F26" w14:textId="77777777" w:rsidR="00250BF0" w:rsidRDefault="00250BF0">
    <w:pPr>
      <w:pBdr>
        <w:bottom w:val="single" w:sz="8" w:space="1" w:color="000000"/>
      </w:pBdr>
      <w:spacing w:after="0" w:line="240" w:lineRule="auto"/>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anumerotat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anumerotat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acumarcatori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acumarcatori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erotat"/>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cumarcatori"/>
      <w:lvlText w:val=""/>
      <w:lvlJc w:val="left"/>
      <w:pPr>
        <w:tabs>
          <w:tab w:val="num" w:pos="360"/>
        </w:tabs>
        <w:ind w:left="360" w:hanging="360"/>
      </w:pPr>
      <w:rPr>
        <w:rFonts w:ascii="Symbol" w:hAnsi="Symbol" w:hint="default"/>
      </w:rPr>
    </w:lvl>
  </w:abstractNum>
  <w:abstractNum w:abstractNumId="9" w15:restartNumberingAfterBreak="0">
    <w:nsid w:val="0000A990"/>
    <w:multiLevelType w:val="multilevel"/>
    <w:tmpl w:val="8C24A85A"/>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10" w15:restartNumberingAfterBreak="0">
    <w:nsid w:val="0000A991"/>
    <w:multiLevelType w:val="multilevel"/>
    <w:tmpl w:val="8C260CA6"/>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abstractNum w:abstractNumId="11" w15:restartNumberingAfterBreak="0">
    <w:nsid w:val="00A99411"/>
    <w:multiLevelType w:val="multilevel"/>
    <w:tmpl w:val="72AEE87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2" w15:restartNumberingAfterBreak="0">
    <w:nsid w:val="00A99721"/>
    <w:multiLevelType w:val="multilevel"/>
    <w:tmpl w:val="F4BC6DE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Letter"/>
      <w:lvlText w:val="%3)"/>
      <w:lvlJc w:val="left"/>
      <w:pPr>
        <w:ind w:left="2160" w:hanging="360"/>
      </w:pPr>
    </w:lvl>
    <w:lvl w:ilvl="3">
      <w:start w:val="1"/>
      <w:numFmt w:val="lowerLetter"/>
      <w:lvlText w:val="%4)"/>
      <w:lvlJc w:val="left"/>
      <w:pPr>
        <w:ind w:left="2880" w:hanging="360"/>
      </w:pPr>
    </w:lvl>
    <w:lvl w:ilvl="4">
      <w:start w:val="1"/>
      <w:numFmt w:val="lowerLetter"/>
      <w:lvlText w:val="%5)"/>
      <w:lvlJc w:val="left"/>
      <w:pPr>
        <w:ind w:left="3600" w:hanging="360"/>
      </w:pPr>
    </w:lvl>
    <w:lvl w:ilvl="5">
      <w:start w:val="1"/>
      <w:numFmt w:val="lowerLetter"/>
      <w:lvlText w:val="%6)"/>
      <w:lvlJc w:val="left"/>
      <w:pPr>
        <w:ind w:left="4320" w:hanging="360"/>
      </w:pPr>
    </w:lvl>
    <w:lvl w:ilvl="6">
      <w:start w:val="1"/>
      <w:numFmt w:val="lowerLetter"/>
      <w:lvlText w:val="%7)"/>
      <w:lvlJc w:val="left"/>
      <w:pPr>
        <w:ind w:left="5040" w:hanging="360"/>
      </w:pPr>
    </w:lvl>
    <w:lvl w:ilvl="7">
      <w:start w:val="1"/>
      <w:numFmt w:val="lowerLetter"/>
      <w:lvlText w:val="%8)"/>
      <w:lvlJc w:val="left"/>
      <w:pPr>
        <w:ind w:left="5760" w:hanging="360"/>
      </w:pPr>
    </w:lvl>
    <w:lvl w:ilvl="8">
      <w:start w:val="1"/>
      <w:numFmt w:val="lowerLetter"/>
      <w:lvlText w:val="%9)"/>
      <w:lvlJc w:val="left"/>
      <w:pPr>
        <w:ind w:left="6480" w:hanging="360"/>
      </w:pPr>
    </w:lvl>
  </w:abstractNum>
  <w:abstractNum w:abstractNumId="13" w15:restartNumberingAfterBreak="0">
    <w:nsid w:val="3549635D"/>
    <w:multiLevelType w:val="hybridMultilevel"/>
    <w:tmpl w:val="56F2D87C"/>
    <w:lvl w:ilvl="0" w:tplc="DD9EA610">
      <w:numFmt w:val="bullet"/>
      <w:lvlText w:val="-"/>
      <w:lvlJc w:val="left"/>
      <w:pPr>
        <w:ind w:left="1069" w:hanging="360"/>
      </w:pPr>
      <w:rPr>
        <w:rFonts w:ascii="Times New Roman" w:eastAsia="Times New Roman" w:hAnsi="Times New Roman" w:cs="Times New Roman" w:hint="default"/>
        <w:b/>
      </w:rPr>
    </w:lvl>
    <w:lvl w:ilvl="1" w:tplc="04180003" w:tentative="1">
      <w:start w:val="1"/>
      <w:numFmt w:val="bullet"/>
      <w:lvlText w:val="o"/>
      <w:lvlJc w:val="left"/>
      <w:pPr>
        <w:ind w:left="1789" w:hanging="360"/>
      </w:pPr>
      <w:rPr>
        <w:rFonts w:ascii="Courier New" w:hAnsi="Courier New" w:cs="Courier New" w:hint="default"/>
      </w:rPr>
    </w:lvl>
    <w:lvl w:ilvl="2" w:tplc="04180005" w:tentative="1">
      <w:start w:val="1"/>
      <w:numFmt w:val="bullet"/>
      <w:lvlText w:val=""/>
      <w:lvlJc w:val="left"/>
      <w:pPr>
        <w:ind w:left="2509" w:hanging="360"/>
      </w:pPr>
      <w:rPr>
        <w:rFonts w:ascii="Wingdings" w:hAnsi="Wingdings" w:hint="default"/>
      </w:rPr>
    </w:lvl>
    <w:lvl w:ilvl="3" w:tplc="04180001" w:tentative="1">
      <w:start w:val="1"/>
      <w:numFmt w:val="bullet"/>
      <w:lvlText w:val=""/>
      <w:lvlJc w:val="left"/>
      <w:pPr>
        <w:ind w:left="3229" w:hanging="360"/>
      </w:pPr>
      <w:rPr>
        <w:rFonts w:ascii="Symbol" w:hAnsi="Symbol" w:hint="default"/>
      </w:rPr>
    </w:lvl>
    <w:lvl w:ilvl="4" w:tplc="04180003" w:tentative="1">
      <w:start w:val="1"/>
      <w:numFmt w:val="bullet"/>
      <w:lvlText w:val="o"/>
      <w:lvlJc w:val="left"/>
      <w:pPr>
        <w:ind w:left="3949" w:hanging="360"/>
      </w:pPr>
      <w:rPr>
        <w:rFonts w:ascii="Courier New" w:hAnsi="Courier New" w:cs="Courier New" w:hint="default"/>
      </w:rPr>
    </w:lvl>
    <w:lvl w:ilvl="5" w:tplc="04180005" w:tentative="1">
      <w:start w:val="1"/>
      <w:numFmt w:val="bullet"/>
      <w:lvlText w:val=""/>
      <w:lvlJc w:val="left"/>
      <w:pPr>
        <w:ind w:left="4669" w:hanging="360"/>
      </w:pPr>
      <w:rPr>
        <w:rFonts w:ascii="Wingdings" w:hAnsi="Wingdings" w:hint="default"/>
      </w:rPr>
    </w:lvl>
    <w:lvl w:ilvl="6" w:tplc="04180001" w:tentative="1">
      <w:start w:val="1"/>
      <w:numFmt w:val="bullet"/>
      <w:lvlText w:val=""/>
      <w:lvlJc w:val="left"/>
      <w:pPr>
        <w:ind w:left="5389" w:hanging="360"/>
      </w:pPr>
      <w:rPr>
        <w:rFonts w:ascii="Symbol" w:hAnsi="Symbol" w:hint="default"/>
      </w:rPr>
    </w:lvl>
    <w:lvl w:ilvl="7" w:tplc="04180003" w:tentative="1">
      <w:start w:val="1"/>
      <w:numFmt w:val="bullet"/>
      <w:lvlText w:val="o"/>
      <w:lvlJc w:val="left"/>
      <w:pPr>
        <w:ind w:left="6109" w:hanging="360"/>
      </w:pPr>
      <w:rPr>
        <w:rFonts w:ascii="Courier New" w:hAnsi="Courier New" w:cs="Courier New" w:hint="default"/>
      </w:rPr>
    </w:lvl>
    <w:lvl w:ilvl="8" w:tplc="04180005" w:tentative="1">
      <w:start w:val="1"/>
      <w:numFmt w:val="bullet"/>
      <w:lvlText w:val=""/>
      <w:lvlJc w:val="left"/>
      <w:pPr>
        <w:ind w:left="6829" w:hanging="360"/>
      </w:pPr>
      <w:rPr>
        <w:rFonts w:ascii="Wingdings" w:hAnsi="Wingdings" w:hint="default"/>
      </w:rPr>
    </w:lvl>
  </w:abstractNum>
  <w:num w:numId="1" w16cid:durableId="1862621013">
    <w:abstractNumId w:val="8"/>
  </w:num>
  <w:num w:numId="2" w16cid:durableId="386612265">
    <w:abstractNumId w:val="6"/>
  </w:num>
  <w:num w:numId="3" w16cid:durableId="1068066213">
    <w:abstractNumId w:val="5"/>
  </w:num>
  <w:num w:numId="4" w16cid:durableId="1255238137">
    <w:abstractNumId w:val="4"/>
  </w:num>
  <w:num w:numId="5" w16cid:durableId="1203438336">
    <w:abstractNumId w:val="7"/>
  </w:num>
  <w:num w:numId="6" w16cid:durableId="1166752329">
    <w:abstractNumId w:val="3"/>
  </w:num>
  <w:num w:numId="7" w16cid:durableId="174544265">
    <w:abstractNumId w:val="2"/>
  </w:num>
  <w:num w:numId="8" w16cid:durableId="695470354">
    <w:abstractNumId w:val="1"/>
  </w:num>
  <w:num w:numId="9" w16cid:durableId="1607999276">
    <w:abstractNumId w:val="0"/>
  </w:num>
  <w:num w:numId="10" w16cid:durableId="2367110">
    <w:abstractNumId w:val="9"/>
  </w:num>
  <w:num w:numId="11" w16cid:durableId="1586375849">
    <w:abstractNumId w:val="10"/>
  </w:num>
  <w:num w:numId="12" w16cid:durableId="38426065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20667776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6644705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rawingGridHorizontalSpacing w:val="360"/>
  <w:drawingGridVerticalSpacing w:val="360"/>
  <w:displayHorizontalDrawingGridEvery w:val="0"/>
  <w:displayVerticalDrawingGridEvery w:val="0"/>
  <w:characterSpacingControl w:val="doNotCompress"/>
  <w:savePreviewPicture/>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6063C"/>
    <w:rsid w:val="000E6DFF"/>
    <w:rsid w:val="0015074B"/>
    <w:rsid w:val="001F5A3A"/>
    <w:rsid w:val="002023FC"/>
    <w:rsid w:val="00250BF0"/>
    <w:rsid w:val="0029639D"/>
    <w:rsid w:val="002E0C97"/>
    <w:rsid w:val="00326F90"/>
    <w:rsid w:val="004F51C4"/>
    <w:rsid w:val="0065108D"/>
    <w:rsid w:val="00850884"/>
    <w:rsid w:val="00863340"/>
    <w:rsid w:val="009A2FCD"/>
    <w:rsid w:val="00AA1D8D"/>
    <w:rsid w:val="00AA6634"/>
    <w:rsid w:val="00B47730"/>
    <w:rsid w:val="00C3039E"/>
    <w:rsid w:val="00CB0664"/>
    <w:rsid w:val="00CE429F"/>
    <w:rsid w:val="00E842B5"/>
    <w:rsid w:val="00F20811"/>
    <w:rsid w:val="00F3168C"/>
    <w:rsid w:val="00F458C9"/>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37A0A69"/>
  <w15:docId w15:val="{C54F3B47-2AB0-4582-B6E9-1FC2116670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ro-RO" w:eastAsia="ro-R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pPr>
      <w:spacing w:after="120"/>
      <w:ind w:firstLine="709"/>
      <w:jc w:val="both"/>
    </w:pPr>
    <w:rPr>
      <w:rFonts w:ascii="Times New Roman" w:eastAsia="Times New Roman" w:hAnsi="Times New Roman" w:cs="Times New Roman"/>
      <w:color w:val="000000"/>
      <w:sz w:val="24"/>
    </w:rPr>
  </w:style>
  <w:style w:type="paragraph" w:styleId="Titlu1">
    <w:name w:val="heading 1"/>
    <w:basedOn w:val="Normal"/>
    <w:next w:val="Normal"/>
    <w:link w:val="Titlu1Caracter"/>
    <w:uiPriority w:val="9"/>
    <w:qFormat/>
    <w:rsid w:val="00FC693F"/>
    <w:pPr>
      <w:keepNext/>
      <w:keepLines/>
      <w:spacing w:before="360" w:after="240"/>
      <w:ind w:firstLine="0"/>
      <w:jc w:val="center"/>
      <w:outlineLvl w:val="0"/>
    </w:pPr>
    <w:rPr>
      <w:rFonts w:asciiTheme="majorHAnsi" w:eastAsiaTheme="majorEastAsia" w:hAnsiTheme="majorHAnsi" w:cstheme="majorBidi"/>
      <w:b/>
      <w:bCs/>
      <w:sz w:val="32"/>
      <w:szCs w:val="28"/>
    </w:rPr>
  </w:style>
  <w:style w:type="paragraph" w:styleId="Titlu2">
    <w:name w:val="heading 2"/>
    <w:basedOn w:val="Normal"/>
    <w:next w:val="Normal"/>
    <w:link w:val="Titlu2Caracter"/>
    <w:uiPriority w:val="9"/>
    <w:unhideWhenUsed/>
    <w:qFormat/>
    <w:rsid w:val="00FC693F"/>
    <w:pPr>
      <w:keepNext/>
      <w:keepLines/>
      <w:spacing w:before="240"/>
      <w:ind w:firstLine="0"/>
      <w:jc w:val="left"/>
      <w:outlineLvl w:val="1"/>
    </w:pPr>
    <w:rPr>
      <w:rFonts w:asciiTheme="majorHAnsi" w:eastAsiaTheme="majorEastAsia" w:hAnsiTheme="majorHAnsi" w:cstheme="majorBidi"/>
      <w:b/>
      <w:bCs/>
      <w:sz w:val="28"/>
      <w:szCs w:val="26"/>
    </w:rPr>
  </w:style>
  <w:style w:type="paragraph" w:styleId="Titlu3">
    <w:name w:val="heading 3"/>
    <w:basedOn w:val="Normal"/>
    <w:next w:val="Normal"/>
    <w:link w:val="Titlu3Caracter"/>
    <w:uiPriority w:val="9"/>
    <w:unhideWhenUsed/>
    <w:qFormat/>
    <w:rsid w:val="00FC693F"/>
    <w:pPr>
      <w:keepNext/>
      <w:keepLines/>
      <w:spacing w:before="120" w:after="60"/>
      <w:ind w:firstLine="0"/>
      <w:jc w:val="left"/>
      <w:outlineLvl w:val="2"/>
    </w:pPr>
    <w:rPr>
      <w:rFonts w:asciiTheme="majorHAnsi" w:eastAsiaTheme="majorEastAsia" w:hAnsiTheme="majorHAnsi" w:cstheme="majorBidi"/>
      <w:b/>
      <w:bCs/>
    </w:rPr>
  </w:style>
  <w:style w:type="paragraph" w:styleId="Titlu4">
    <w:name w:val="heading 4"/>
    <w:basedOn w:val="Normal"/>
    <w:next w:val="Normal"/>
    <w:link w:val="Titlu4Caracter"/>
    <w:uiPriority w:val="9"/>
    <w:semiHidden/>
    <w:unhideWhenUsed/>
    <w:qFormat/>
    <w:rsid w:val="00FC693F"/>
    <w:pPr>
      <w:keepNext/>
      <w:keepLines/>
      <w:spacing w:before="120" w:after="60"/>
      <w:ind w:firstLine="0"/>
      <w:jc w:val="left"/>
      <w:outlineLvl w:val="3"/>
    </w:pPr>
    <w:rPr>
      <w:rFonts w:asciiTheme="majorHAnsi" w:eastAsiaTheme="majorEastAsia" w:hAnsiTheme="majorHAnsi" w:cstheme="majorBidi"/>
      <w:b/>
      <w:bCs/>
      <w:i/>
      <w:iCs/>
      <w:sz w:val="22"/>
    </w:rPr>
  </w:style>
  <w:style w:type="paragraph" w:styleId="Titlu5">
    <w:name w:val="heading 5"/>
    <w:basedOn w:val="Normal"/>
    <w:next w:val="Normal"/>
    <w:link w:val="Titlu5Caracte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Titlu6">
    <w:name w:val="heading 6"/>
    <w:basedOn w:val="Normal"/>
    <w:next w:val="Normal"/>
    <w:link w:val="Titlu6Caracte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Titlu7">
    <w:name w:val="heading 7"/>
    <w:basedOn w:val="Normal"/>
    <w:next w:val="Normal"/>
    <w:link w:val="Titlu7Caracte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Titlu8">
    <w:name w:val="heading 8"/>
    <w:basedOn w:val="Normal"/>
    <w:next w:val="Normal"/>
    <w:link w:val="Titlu8Caracte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Titlu9">
    <w:name w:val="heading 9"/>
    <w:basedOn w:val="Normal"/>
    <w:next w:val="Normal"/>
    <w:link w:val="Titlu9Caracte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link w:val="AntetCaracter"/>
    <w:uiPriority w:val="99"/>
    <w:unhideWhenUsed/>
    <w:rsid w:val="00E618BF"/>
    <w:pPr>
      <w:tabs>
        <w:tab w:val="center" w:pos="4680"/>
        <w:tab w:val="right" w:pos="9360"/>
      </w:tabs>
      <w:spacing w:after="0" w:line="240" w:lineRule="auto"/>
    </w:pPr>
  </w:style>
  <w:style w:type="character" w:customStyle="1" w:styleId="AntetCaracter">
    <w:name w:val="Antet Caracter"/>
    <w:basedOn w:val="Fontdeparagrafimplicit"/>
    <w:link w:val="Antet"/>
    <w:uiPriority w:val="99"/>
    <w:rsid w:val="00E618BF"/>
  </w:style>
  <w:style w:type="paragraph" w:styleId="Subsol">
    <w:name w:val="footer"/>
    <w:basedOn w:val="Normal"/>
    <w:link w:val="SubsolCaracter"/>
    <w:uiPriority w:val="99"/>
    <w:unhideWhenUsed/>
    <w:rsid w:val="00E618BF"/>
    <w:pPr>
      <w:tabs>
        <w:tab w:val="center" w:pos="4680"/>
        <w:tab w:val="right" w:pos="9360"/>
      </w:tabs>
      <w:spacing w:after="0" w:line="240" w:lineRule="auto"/>
    </w:pPr>
  </w:style>
  <w:style w:type="character" w:customStyle="1" w:styleId="SubsolCaracter">
    <w:name w:val="Subsol Caracter"/>
    <w:basedOn w:val="Fontdeparagrafimplicit"/>
    <w:link w:val="Subsol"/>
    <w:uiPriority w:val="99"/>
    <w:rsid w:val="00E618BF"/>
  </w:style>
  <w:style w:type="paragraph" w:styleId="Frspaiere">
    <w:name w:val="No Spacing"/>
    <w:uiPriority w:val="1"/>
    <w:qFormat/>
    <w:rsid w:val="00FC693F"/>
    <w:pPr>
      <w:spacing w:after="0" w:line="240" w:lineRule="auto"/>
    </w:pPr>
  </w:style>
  <w:style w:type="character" w:customStyle="1" w:styleId="Titlu1Caracter">
    <w:name w:val="Titlu 1 Caracter"/>
    <w:basedOn w:val="Fontdeparagrafimplicit"/>
    <w:link w:val="Titlu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Titlu2Caracter">
    <w:name w:val="Titlu 2 Caracter"/>
    <w:basedOn w:val="Fontdeparagrafimplicit"/>
    <w:link w:val="Titlu2"/>
    <w:uiPriority w:val="9"/>
    <w:rsid w:val="00FC693F"/>
    <w:rPr>
      <w:rFonts w:asciiTheme="majorHAnsi" w:eastAsiaTheme="majorEastAsia" w:hAnsiTheme="majorHAnsi" w:cstheme="majorBidi"/>
      <w:b/>
      <w:bCs/>
      <w:color w:val="4F81BD" w:themeColor="accent1"/>
      <w:sz w:val="26"/>
      <w:szCs w:val="26"/>
    </w:rPr>
  </w:style>
  <w:style w:type="character" w:customStyle="1" w:styleId="Titlu3Caracter">
    <w:name w:val="Titlu 3 Caracter"/>
    <w:basedOn w:val="Fontdeparagrafimplicit"/>
    <w:link w:val="Titlu3"/>
    <w:uiPriority w:val="9"/>
    <w:rsid w:val="00FC693F"/>
    <w:rPr>
      <w:rFonts w:asciiTheme="majorHAnsi" w:eastAsiaTheme="majorEastAsia" w:hAnsiTheme="majorHAnsi" w:cstheme="majorBidi"/>
      <w:b/>
      <w:bCs/>
      <w:color w:val="4F81BD" w:themeColor="accent1"/>
    </w:rPr>
  </w:style>
  <w:style w:type="paragraph" w:styleId="Titlu">
    <w:name w:val="Title"/>
    <w:basedOn w:val="Normal"/>
    <w:next w:val="Normal"/>
    <w:link w:val="TitluCaracter"/>
    <w:uiPriority w:val="10"/>
    <w:qFormat/>
    <w:rsid w:val="00FC693F"/>
    <w:pPr>
      <w:pBdr>
        <w:bottom w:val="single" w:sz="8" w:space="4" w:color="4F81BD" w:themeColor="accent1"/>
      </w:pBdr>
      <w:spacing w:after="300" w:line="240" w:lineRule="auto"/>
      <w:ind w:firstLine="0"/>
      <w:contextualSpacing/>
      <w:jc w:val="center"/>
    </w:pPr>
    <w:rPr>
      <w:rFonts w:asciiTheme="majorHAnsi" w:eastAsiaTheme="majorEastAsia" w:hAnsiTheme="majorHAnsi" w:cstheme="majorBidi"/>
      <w:b/>
      <w:color w:val="17365D" w:themeColor="text2" w:themeShade="BF"/>
      <w:spacing w:val="5"/>
      <w:kern w:val="28"/>
      <w:sz w:val="40"/>
      <w:szCs w:val="52"/>
    </w:rPr>
  </w:style>
  <w:style w:type="character" w:customStyle="1" w:styleId="TitluCaracter">
    <w:name w:val="Titlu Caracter"/>
    <w:basedOn w:val="Fontdeparagrafimplicit"/>
    <w:link w:val="Titlu"/>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u">
    <w:name w:val="Subtitle"/>
    <w:basedOn w:val="Normal"/>
    <w:next w:val="Normal"/>
    <w:link w:val="SubtitluCaracter"/>
    <w:uiPriority w:val="11"/>
    <w:qFormat/>
    <w:rsid w:val="00FC693F"/>
    <w:pPr>
      <w:numPr>
        <w:ilvl w:val="1"/>
      </w:numPr>
      <w:ind w:firstLine="709"/>
    </w:pPr>
    <w:rPr>
      <w:rFonts w:asciiTheme="majorHAnsi" w:eastAsiaTheme="majorEastAsia" w:hAnsiTheme="majorHAnsi" w:cstheme="majorBidi"/>
      <w:i/>
      <w:iCs/>
      <w:color w:val="4F81BD" w:themeColor="accent1"/>
      <w:spacing w:val="15"/>
      <w:szCs w:val="24"/>
    </w:rPr>
  </w:style>
  <w:style w:type="character" w:customStyle="1" w:styleId="SubtitluCaracter">
    <w:name w:val="Subtitlu Caracter"/>
    <w:basedOn w:val="Fontdeparagrafimplicit"/>
    <w:link w:val="Subtitlu"/>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f">
    <w:name w:val="List Paragraph"/>
    <w:basedOn w:val="Normal"/>
    <w:uiPriority w:val="34"/>
    <w:qFormat/>
    <w:rsid w:val="00FC693F"/>
    <w:pPr>
      <w:ind w:left="720"/>
      <w:contextualSpacing/>
    </w:pPr>
  </w:style>
  <w:style w:type="paragraph" w:styleId="Corptext">
    <w:name w:val="Body Text"/>
    <w:basedOn w:val="Normal"/>
    <w:link w:val="CorptextCaracter"/>
    <w:uiPriority w:val="99"/>
    <w:unhideWhenUsed/>
    <w:rsid w:val="00AA1D8D"/>
  </w:style>
  <w:style w:type="character" w:customStyle="1" w:styleId="CorptextCaracter">
    <w:name w:val="Corp text Caracter"/>
    <w:basedOn w:val="Fontdeparagrafimplicit"/>
    <w:link w:val="Corptext"/>
    <w:uiPriority w:val="99"/>
    <w:rsid w:val="00AA1D8D"/>
  </w:style>
  <w:style w:type="paragraph" w:styleId="Corptext2">
    <w:name w:val="Body Text 2"/>
    <w:basedOn w:val="Normal"/>
    <w:link w:val="Corptext2Caracter"/>
    <w:uiPriority w:val="99"/>
    <w:unhideWhenUsed/>
    <w:rsid w:val="00AA1D8D"/>
    <w:pPr>
      <w:spacing w:line="480" w:lineRule="auto"/>
    </w:pPr>
  </w:style>
  <w:style w:type="character" w:customStyle="1" w:styleId="Corptext2Caracter">
    <w:name w:val="Corp text 2 Caracter"/>
    <w:basedOn w:val="Fontdeparagrafimplicit"/>
    <w:link w:val="Corptext2"/>
    <w:uiPriority w:val="99"/>
    <w:rsid w:val="00AA1D8D"/>
  </w:style>
  <w:style w:type="paragraph" w:styleId="Corptext3">
    <w:name w:val="Body Text 3"/>
    <w:basedOn w:val="Normal"/>
    <w:link w:val="Corptext3Caracter"/>
    <w:uiPriority w:val="99"/>
    <w:unhideWhenUsed/>
    <w:rsid w:val="00AA1D8D"/>
    <w:rPr>
      <w:sz w:val="16"/>
      <w:szCs w:val="16"/>
    </w:rPr>
  </w:style>
  <w:style w:type="character" w:customStyle="1" w:styleId="Corptext3Caracter">
    <w:name w:val="Corp text 3 Caracter"/>
    <w:basedOn w:val="Fontdeparagrafimplicit"/>
    <w:link w:val="Corp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a2">
    <w:name w:val="List 2"/>
    <w:basedOn w:val="Normal"/>
    <w:uiPriority w:val="99"/>
    <w:unhideWhenUsed/>
    <w:rsid w:val="00326F90"/>
    <w:pPr>
      <w:ind w:left="720" w:hanging="360"/>
      <w:contextualSpacing/>
    </w:pPr>
  </w:style>
  <w:style w:type="paragraph" w:styleId="Lista3">
    <w:name w:val="List 3"/>
    <w:basedOn w:val="Normal"/>
    <w:uiPriority w:val="99"/>
    <w:unhideWhenUsed/>
    <w:rsid w:val="00326F90"/>
    <w:pPr>
      <w:ind w:left="1080" w:hanging="360"/>
      <w:contextualSpacing/>
    </w:pPr>
  </w:style>
  <w:style w:type="paragraph" w:styleId="Listcumarcatori">
    <w:name w:val="List Bullet"/>
    <w:basedOn w:val="Normal"/>
    <w:uiPriority w:val="99"/>
    <w:unhideWhenUsed/>
    <w:rsid w:val="00326F90"/>
    <w:pPr>
      <w:numPr>
        <w:numId w:val="1"/>
      </w:numPr>
      <w:contextualSpacing/>
    </w:pPr>
  </w:style>
  <w:style w:type="paragraph" w:styleId="Listacumarcatori2">
    <w:name w:val="List Bullet 2"/>
    <w:basedOn w:val="Normal"/>
    <w:uiPriority w:val="99"/>
    <w:unhideWhenUsed/>
    <w:rsid w:val="00326F90"/>
    <w:pPr>
      <w:numPr>
        <w:numId w:val="2"/>
      </w:numPr>
      <w:contextualSpacing/>
    </w:pPr>
  </w:style>
  <w:style w:type="paragraph" w:styleId="Listacumarcatori3">
    <w:name w:val="List Bullet 3"/>
    <w:basedOn w:val="Normal"/>
    <w:uiPriority w:val="99"/>
    <w:unhideWhenUsed/>
    <w:rsid w:val="00326F90"/>
    <w:pPr>
      <w:numPr>
        <w:numId w:val="3"/>
      </w:numPr>
      <w:contextualSpacing/>
    </w:pPr>
  </w:style>
  <w:style w:type="paragraph" w:styleId="Listnumerotat">
    <w:name w:val="List Number"/>
    <w:basedOn w:val="Normal"/>
    <w:uiPriority w:val="99"/>
    <w:unhideWhenUsed/>
    <w:rsid w:val="00326F90"/>
    <w:pPr>
      <w:numPr>
        <w:numId w:val="5"/>
      </w:numPr>
      <w:contextualSpacing/>
    </w:pPr>
  </w:style>
  <w:style w:type="paragraph" w:styleId="Listanumerotat2">
    <w:name w:val="List Number 2"/>
    <w:basedOn w:val="Normal"/>
    <w:uiPriority w:val="99"/>
    <w:unhideWhenUsed/>
    <w:rsid w:val="0029639D"/>
    <w:pPr>
      <w:numPr>
        <w:numId w:val="6"/>
      </w:numPr>
      <w:contextualSpacing/>
    </w:pPr>
  </w:style>
  <w:style w:type="paragraph" w:styleId="Listanumerotat3">
    <w:name w:val="List Number 3"/>
    <w:basedOn w:val="Normal"/>
    <w:uiPriority w:val="99"/>
    <w:unhideWhenUsed/>
    <w:rsid w:val="0029639D"/>
    <w:pPr>
      <w:numPr>
        <w:numId w:val="7"/>
      </w:numPr>
      <w:contextualSpacing/>
    </w:pPr>
  </w:style>
  <w:style w:type="paragraph" w:styleId="Listcontinuare">
    <w:name w:val="List Continue"/>
    <w:basedOn w:val="Normal"/>
    <w:uiPriority w:val="99"/>
    <w:unhideWhenUsed/>
    <w:rsid w:val="0029639D"/>
    <w:pPr>
      <w:ind w:left="360"/>
      <w:contextualSpacing/>
    </w:pPr>
  </w:style>
  <w:style w:type="paragraph" w:styleId="Listcontinuare2">
    <w:name w:val="List Continue 2"/>
    <w:basedOn w:val="Normal"/>
    <w:uiPriority w:val="99"/>
    <w:unhideWhenUsed/>
    <w:rsid w:val="0029639D"/>
    <w:pPr>
      <w:ind w:left="720"/>
      <w:contextualSpacing/>
    </w:pPr>
  </w:style>
  <w:style w:type="paragraph" w:styleId="Listcontinuare3">
    <w:name w:val="List Continue 3"/>
    <w:basedOn w:val="Normal"/>
    <w:uiPriority w:val="99"/>
    <w:unhideWhenUsed/>
    <w:rsid w:val="0029639D"/>
    <w:pPr>
      <w:ind w:left="1080"/>
      <w:contextualSpacing/>
    </w:pPr>
  </w:style>
  <w:style w:type="paragraph" w:styleId="Textmacrocomand">
    <w:name w:val="macro"/>
    <w:link w:val="TextmacrocomandCaracte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TextmacrocomandCaracter">
    <w:name w:val="Text macrocomandă Caracter"/>
    <w:basedOn w:val="Fontdeparagrafimplicit"/>
    <w:link w:val="Textmacrocomand"/>
    <w:uiPriority w:val="99"/>
    <w:rsid w:val="0029639D"/>
    <w:rPr>
      <w:rFonts w:ascii="Courier" w:hAnsi="Courier"/>
      <w:sz w:val="20"/>
      <w:szCs w:val="20"/>
    </w:rPr>
  </w:style>
  <w:style w:type="paragraph" w:styleId="Citat">
    <w:name w:val="Quote"/>
    <w:basedOn w:val="Normal"/>
    <w:next w:val="Normal"/>
    <w:link w:val="CitatCaracter"/>
    <w:uiPriority w:val="29"/>
    <w:qFormat/>
    <w:rsid w:val="00FC693F"/>
    <w:rPr>
      <w:i/>
      <w:iCs/>
      <w:color w:val="000000" w:themeColor="text1"/>
    </w:rPr>
  </w:style>
  <w:style w:type="character" w:customStyle="1" w:styleId="CitatCaracter">
    <w:name w:val="Citat Caracter"/>
    <w:basedOn w:val="Fontdeparagrafimplicit"/>
    <w:link w:val="Citat"/>
    <w:uiPriority w:val="29"/>
    <w:rsid w:val="00FC693F"/>
    <w:rPr>
      <w:i/>
      <w:iCs/>
      <w:color w:val="000000" w:themeColor="text1"/>
    </w:rPr>
  </w:style>
  <w:style w:type="character" w:customStyle="1" w:styleId="Titlu4Caracter">
    <w:name w:val="Titlu 4 Caracter"/>
    <w:basedOn w:val="Fontdeparagrafimplicit"/>
    <w:link w:val="Titlu4"/>
    <w:uiPriority w:val="9"/>
    <w:semiHidden/>
    <w:rsid w:val="00FC693F"/>
    <w:rPr>
      <w:rFonts w:asciiTheme="majorHAnsi" w:eastAsiaTheme="majorEastAsia" w:hAnsiTheme="majorHAnsi" w:cstheme="majorBidi"/>
      <w:b/>
      <w:bCs/>
      <w:i/>
      <w:iCs/>
      <w:color w:val="4F81BD" w:themeColor="accent1"/>
    </w:rPr>
  </w:style>
  <w:style w:type="character" w:customStyle="1" w:styleId="Titlu5Caracter">
    <w:name w:val="Titlu 5 Caracter"/>
    <w:basedOn w:val="Fontdeparagrafimplicit"/>
    <w:link w:val="Titlu5"/>
    <w:uiPriority w:val="9"/>
    <w:semiHidden/>
    <w:rsid w:val="00FC693F"/>
    <w:rPr>
      <w:rFonts w:asciiTheme="majorHAnsi" w:eastAsiaTheme="majorEastAsia" w:hAnsiTheme="majorHAnsi" w:cstheme="majorBidi"/>
      <w:color w:val="243F60" w:themeColor="accent1" w:themeShade="7F"/>
    </w:rPr>
  </w:style>
  <w:style w:type="character" w:customStyle="1" w:styleId="Titlu6Caracter">
    <w:name w:val="Titlu 6 Caracter"/>
    <w:basedOn w:val="Fontdeparagrafimplicit"/>
    <w:link w:val="Titlu6"/>
    <w:uiPriority w:val="9"/>
    <w:semiHidden/>
    <w:rsid w:val="00FC693F"/>
    <w:rPr>
      <w:rFonts w:asciiTheme="majorHAnsi" w:eastAsiaTheme="majorEastAsia" w:hAnsiTheme="majorHAnsi" w:cstheme="majorBidi"/>
      <w:i/>
      <w:iCs/>
      <w:color w:val="243F60" w:themeColor="accent1" w:themeShade="7F"/>
    </w:rPr>
  </w:style>
  <w:style w:type="character" w:customStyle="1" w:styleId="Titlu7Caracter">
    <w:name w:val="Titlu 7 Caracter"/>
    <w:basedOn w:val="Fontdeparagrafimplicit"/>
    <w:link w:val="Titlu7"/>
    <w:uiPriority w:val="9"/>
    <w:semiHidden/>
    <w:rsid w:val="00FC693F"/>
    <w:rPr>
      <w:rFonts w:asciiTheme="majorHAnsi" w:eastAsiaTheme="majorEastAsia" w:hAnsiTheme="majorHAnsi" w:cstheme="majorBidi"/>
      <w:i/>
      <w:iCs/>
      <w:color w:val="404040" w:themeColor="text1" w:themeTint="BF"/>
    </w:rPr>
  </w:style>
  <w:style w:type="character" w:customStyle="1" w:styleId="Titlu8Caracter">
    <w:name w:val="Titlu 8 Caracter"/>
    <w:basedOn w:val="Fontdeparagrafimplicit"/>
    <w:link w:val="Titlu8"/>
    <w:uiPriority w:val="9"/>
    <w:semiHidden/>
    <w:rsid w:val="00FC693F"/>
    <w:rPr>
      <w:rFonts w:asciiTheme="majorHAnsi" w:eastAsiaTheme="majorEastAsia" w:hAnsiTheme="majorHAnsi" w:cstheme="majorBidi"/>
      <w:color w:val="4F81BD" w:themeColor="accent1"/>
      <w:sz w:val="20"/>
      <w:szCs w:val="20"/>
    </w:rPr>
  </w:style>
  <w:style w:type="character" w:customStyle="1" w:styleId="Titlu9Caracter">
    <w:name w:val="Titlu 9 Caracter"/>
    <w:basedOn w:val="Fontdeparagrafimplicit"/>
    <w:link w:val="Titlu9"/>
    <w:uiPriority w:val="9"/>
    <w:semiHidden/>
    <w:rsid w:val="00FC693F"/>
    <w:rPr>
      <w:rFonts w:asciiTheme="majorHAnsi" w:eastAsiaTheme="majorEastAsia" w:hAnsiTheme="majorHAnsi" w:cstheme="majorBidi"/>
      <w:i/>
      <w:iCs/>
      <w:color w:val="404040" w:themeColor="text1" w:themeTint="BF"/>
      <w:sz w:val="20"/>
      <w:szCs w:val="20"/>
    </w:rPr>
  </w:style>
  <w:style w:type="paragraph" w:styleId="Legend">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Robust">
    <w:name w:val="Strong"/>
    <w:basedOn w:val="Fontdeparagrafimplicit"/>
    <w:uiPriority w:val="22"/>
    <w:qFormat/>
    <w:rsid w:val="00FC693F"/>
    <w:rPr>
      <w:b/>
      <w:bCs/>
    </w:rPr>
  </w:style>
  <w:style w:type="character" w:styleId="Accentuat">
    <w:name w:val="Emphasis"/>
    <w:basedOn w:val="Fontdeparagrafimplicit"/>
    <w:uiPriority w:val="20"/>
    <w:qFormat/>
    <w:rsid w:val="00FC693F"/>
    <w:rPr>
      <w:i/>
      <w:iCs/>
    </w:rPr>
  </w:style>
  <w:style w:type="paragraph" w:styleId="Citatintens">
    <w:name w:val="Intense Quote"/>
    <w:basedOn w:val="Normal"/>
    <w:next w:val="Normal"/>
    <w:link w:val="CitatintensCaracte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CitatintensCaracter">
    <w:name w:val="Citat intens Caracter"/>
    <w:basedOn w:val="Fontdeparagrafimplicit"/>
    <w:link w:val="Citatintens"/>
    <w:uiPriority w:val="30"/>
    <w:rsid w:val="00FC693F"/>
    <w:rPr>
      <w:b/>
      <w:bCs/>
      <w:i/>
      <w:iCs/>
      <w:color w:val="4F81BD" w:themeColor="accent1"/>
    </w:rPr>
  </w:style>
  <w:style w:type="character" w:styleId="Accentuaresubtil">
    <w:name w:val="Subtle Emphasis"/>
    <w:basedOn w:val="Fontdeparagrafimplicit"/>
    <w:uiPriority w:val="19"/>
    <w:qFormat/>
    <w:rsid w:val="00FC693F"/>
    <w:rPr>
      <w:i/>
      <w:iCs/>
      <w:color w:val="808080" w:themeColor="text1" w:themeTint="7F"/>
    </w:rPr>
  </w:style>
  <w:style w:type="character" w:styleId="Accentuareintens">
    <w:name w:val="Intense Emphasis"/>
    <w:basedOn w:val="Fontdeparagrafimplicit"/>
    <w:uiPriority w:val="21"/>
    <w:qFormat/>
    <w:rsid w:val="00FC693F"/>
    <w:rPr>
      <w:b/>
      <w:bCs/>
      <w:i/>
      <w:iCs/>
      <w:color w:val="4F81BD" w:themeColor="accent1"/>
    </w:rPr>
  </w:style>
  <w:style w:type="character" w:styleId="Referiresubtil">
    <w:name w:val="Subtle Reference"/>
    <w:basedOn w:val="Fontdeparagrafimplicit"/>
    <w:uiPriority w:val="31"/>
    <w:qFormat/>
    <w:rsid w:val="00FC693F"/>
    <w:rPr>
      <w:smallCaps/>
      <w:color w:val="C0504D" w:themeColor="accent2"/>
      <w:u w:val="single"/>
    </w:rPr>
  </w:style>
  <w:style w:type="character" w:styleId="Referireintens">
    <w:name w:val="Intense Reference"/>
    <w:basedOn w:val="Fontdeparagrafimplicit"/>
    <w:uiPriority w:val="32"/>
    <w:qFormat/>
    <w:rsid w:val="00FC693F"/>
    <w:rPr>
      <w:b/>
      <w:bCs/>
      <w:smallCaps/>
      <w:color w:val="C0504D" w:themeColor="accent2"/>
      <w:spacing w:val="5"/>
      <w:u w:val="single"/>
    </w:rPr>
  </w:style>
  <w:style w:type="character" w:styleId="Titlulcrii">
    <w:name w:val="Book Title"/>
    <w:basedOn w:val="Fontdeparagrafimplicit"/>
    <w:uiPriority w:val="33"/>
    <w:qFormat/>
    <w:rsid w:val="00FC693F"/>
    <w:rPr>
      <w:b/>
      <w:bCs/>
      <w:smallCaps/>
      <w:spacing w:val="5"/>
    </w:rPr>
  </w:style>
  <w:style w:type="paragraph" w:styleId="Titlucuprins">
    <w:name w:val="TOC Heading"/>
    <w:basedOn w:val="Titlu1"/>
    <w:next w:val="Normal"/>
    <w:uiPriority w:val="39"/>
    <w:semiHidden/>
    <w:unhideWhenUsed/>
    <w:qFormat/>
    <w:rsid w:val="00FC693F"/>
    <w:pPr>
      <w:outlineLvl w:val="9"/>
    </w:pPr>
  </w:style>
  <w:style w:type="table" w:styleId="Tabelgril">
    <w:name w:val="Table Grid"/>
    <w:basedOn w:val="Tabel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Umbriredeculoaredeschis">
    <w:name w:val="Light Shading"/>
    <w:basedOn w:val="Tabel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Umbriredeculoaredeschis-Accentuare1">
    <w:name w:val="Light Shading Accent 1"/>
    <w:basedOn w:val="Tabel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Umbriredeculoaredeschis-Accentuare2">
    <w:name w:val="Light Shading Accent 2"/>
    <w:basedOn w:val="Tabel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Umbriredeculoaredeschis-Accentuare3">
    <w:name w:val="Light Shading Accent 3"/>
    <w:basedOn w:val="Tabel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Umbriredeculoaredeschis-Accentuare4">
    <w:name w:val="Light Shading Accent 4"/>
    <w:basedOn w:val="Tabel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Umbriredeculoaredeschis-Accentuare5">
    <w:name w:val="Light Shading Accent 5"/>
    <w:basedOn w:val="Tabel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Umbriredeculoaredeschis-Accentuare6">
    <w:name w:val="Light Shading Accent 6"/>
    <w:basedOn w:val="Tabel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stdeculoaredeschis">
    <w:name w:val="Light List"/>
    <w:basedOn w:val="Tabel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stdeculoaredeschis-Accentuare1">
    <w:name w:val="Light List Accent 1"/>
    <w:basedOn w:val="Tabel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stdeculoaredeschis-Accentuare2">
    <w:name w:val="Light List Accent 2"/>
    <w:basedOn w:val="Tabel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stdeculoaredeschis-Accentuare3">
    <w:name w:val="Light List Accent 3"/>
    <w:basedOn w:val="Tabel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stdeculoaredeschis-Accentuare4">
    <w:name w:val="Light List Accent 4"/>
    <w:basedOn w:val="Tabel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stdeculoaredeschis-Accentuare5">
    <w:name w:val="Light List Accent 5"/>
    <w:basedOn w:val="Tabel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stdeculoaredeschis-Accentuare6">
    <w:name w:val="Light List Accent 6"/>
    <w:basedOn w:val="Tabel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Grildeculoaredeschis">
    <w:name w:val="Light Grid"/>
    <w:basedOn w:val="Tabel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Grildeculoaredeschis-Accentuare1">
    <w:name w:val="Light Grid Accent 1"/>
    <w:basedOn w:val="Tabel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Grildeculoaredeschis-Accentuare2">
    <w:name w:val="Light Grid Accent 2"/>
    <w:basedOn w:val="Tabel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Grildeculoaredeschis-Accentuare3">
    <w:name w:val="Light Grid Accent 3"/>
    <w:basedOn w:val="Tabel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Grildeculoaredeschis-Accentuare4">
    <w:name w:val="Light Grid Accent 4"/>
    <w:basedOn w:val="Tabel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Grildeculoaredeschis-Accentuare5">
    <w:name w:val="Light Grid Accent 5"/>
    <w:basedOn w:val="Tabel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Grildeculoaredeschis-Accentuare6">
    <w:name w:val="Light Grid Accent 6"/>
    <w:basedOn w:val="Tabel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Umbriremedie1">
    <w:name w:val="Medium Shading 1"/>
    <w:basedOn w:val="Tabel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Umbriremedie1-Accentuare1">
    <w:name w:val="Medium Shading 1 Accent 1"/>
    <w:basedOn w:val="Tabel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Umbriremedie1-Accentuare2">
    <w:name w:val="Medium Shading 1 Accent 2"/>
    <w:basedOn w:val="Tabel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Umbriremedie1-Accentuare3">
    <w:name w:val="Medium Shading 1 Accent 3"/>
    <w:basedOn w:val="Tabel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Umbriremedie1-Accentuare4">
    <w:name w:val="Medium Shading 1 Accent 4"/>
    <w:basedOn w:val="Tabel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Umbriremedie1-Accentuare5">
    <w:name w:val="Medium Shading 1 Accent 5"/>
    <w:basedOn w:val="Tabel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Umbriremedie1-Accentuare6">
    <w:name w:val="Medium Shading 1 Accent 6"/>
    <w:basedOn w:val="Tabel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Umbriremedie2">
    <w:name w:val="Medium Shading 2"/>
    <w:basedOn w:val="Tabel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Umbriremedie2-Accentuare1">
    <w:name w:val="Medium Shading 2 Accent 1"/>
    <w:basedOn w:val="Tabel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Umbriremedie2-Accentuare2">
    <w:name w:val="Medium Shading 2 Accent 2"/>
    <w:basedOn w:val="Tabel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Umbriremedie2-Accentuare3">
    <w:name w:val="Medium Shading 2 Accent 3"/>
    <w:basedOn w:val="Tabel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Umbriremedie2-Accentuare4">
    <w:name w:val="Medium Shading 2 Accent 4"/>
    <w:basedOn w:val="Tabel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Umbriremedie2-Accentuare5">
    <w:name w:val="Medium Shading 2 Accent 5"/>
    <w:basedOn w:val="Tabel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Umbriremedie2-Accentuare6">
    <w:name w:val="Medium Shading 2 Accent 6"/>
    <w:basedOn w:val="Tabel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stmedie1">
    <w:name w:val="Medium List 1"/>
    <w:basedOn w:val="Tabel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medie1-Accentuare1">
    <w:name w:val="Medium List 1 Accent 1"/>
    <w:basedOn w:val="Tabel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Listmedie1-Accentuare2">
    <w:name w:val="Medium List 1 Accent 2"/>
    <w:basedOn w:val="Tabel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Listmedie1-Accentuare3">
    <w:name w:val="Medium List 1 Accent 3"/>
    <w:basedOn w:val="Tabel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Listmedie1-Accentuare4">
    <w:name w:val="Medium List 1 Accent 4"/>
    <w:basedOn w:val="Tabel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Listmedie1-Accentuare5">
    <w:name w:val="Medium List 1 Accent 5"/>
    <w:basedOn w:val="Tabel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Listmedie1-Accentuare6">
    <w:name w:val="Medium List 1 Accent 6"/>
    <w:basedOn w:val="Tabel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Listmedie2">
    <w:name w:val="Medium List 2"/>
    <w:basedOn w:val="Tabel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medie2-Accentuare1">
    <w:name w:val="Medium List 2 Accent 1"/>
    <w:basedOn w:val="Tabel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medie2-Accentuare2">
    <w:name w:val="Medium List 2 Accent 2"/>
    <w:basedOn w:val="Tabel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medie2-Accentuare3">
    <w:name w:val="Medium List 2 Accent 3"/>
    <w:basedOn w:val="Tabel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Listmedie2-Accentuare4">
    <w:name w:val="Medium List 2 Accent 4"/>
    <w:basedOn w:val="Tabel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Listmedie2-Accentuare5">
    <w:name w:val="Medium List 2 Accent 5"/>
    <w:basedOn w:val="Tabel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medie2-Accentuare6">
    <w:name w:val="Medium List 2 Accent 6"/>
    <w:basedOn w:val="Tabel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Grilmedie1">
    <w:name w:val="Medium Grid 1"/>
    <w:basedOn w:val="Tabel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lmedie1-Accentuare1">
    <w:name w:val="Medium Grid 1 Accent 1"/>
    <w:basedOn w:val="Tabel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Grilmedie1-Accentuare2">
    <w:name w:val="Medium Grid 1 Accent 2"/>
    <w:basedOn w:val="Tabel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Grilmedie1-Accentuare3">
    <w:name w:val="Medium Grid 1 Accent 3"/>
    <w:basedOn w:val="Tabel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Grilmedie1-Accentuare4">
    <w:name w:val="Medium Grid 1 Accent 4"/>
    <w:basedOn w:val="Tabel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Grilmedie1-Accentuare5">
    <w:name w:val="Medium Grid 1 Accent 5"/>
    <w:basedOn w:val="Tabel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Grilmedie1-Accentuare6">
    <w:name w:val="Medium Grid 1 Accent 6"/>
    <w:basedOn w:val="Tabel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Grilmedie2">
    <w:name w:val="Medium Grid 2"/>
    <w:basedOn w:val="Tabel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Grilmedie2-Accentuare1">
    <w:name w:val="Medium Grid 2 Accent 1"/>
    <w:basedOn w:val="Tabel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Grilmedie2-Accentuare2">
    <w:name w:val="Medium Grid 2 Accent 2"/>
    <w:basedOn w:val="Tabel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Grilmedie2-Accentuare3">
    <w:name w:val="Medium Grid 2 Accent 3"/>
    <w:basedOn w:val="Tabel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Grilmedie2-Accentuare4">
    <w:name w:val="Medium Grid 2 Accent 4"/>
    <w:basedOn w:val="Tabel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Grilmedie2-Accentuare5">
    <w:name w:val="Medium Grid 2 Accent 5"/>
    <w:basedOn w:val="Tabel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Grilmedie2-Accentuare6">
    <w:name w:val="Medium Grid 2 Accent 6"/>
    <w:basedOn w:val="Tabel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Grilmedie3">
    <w:name w:val="Medium Grid 3"/>
    <w:basedOn w:val="Tabel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Grilmedie3-Accentuare1">
    <w:name w:val="Medium Grid 3 Accent 1"/>
    <w:basedOn w:val="Tabel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Grilmedie3-Accentuare2">
    <w:name w:val="Medium Grid 3 Accent 2"/>
    <w:basedOn w:val="Tabel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Grilmedie3-Accentuare3">
    <w:name w:val="Medium Grid 3 Accent 3"/>
    <w:basedOn w:val="Tabel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Grilmedie3-Accentuare4">
    <w:name w:val="Medium Grid 3 Accent 4"/>
    <w:basedOn w:val="Tabel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Grilmedie3-Accentuare5">
    <w:name w:val="Medium Grid 3 Accent 5"/>
    <w:basedOn w:val="Tabel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Grilmedie3-Accentuare6">
    <w:name w:val="Medium Grid 3 Accent 6"/>
    <w:basedOn w:val="Tabel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Listdeculoarenchis">
    <w:name w:val="Dark List"/>
    <w:basedOn w:val="Tabel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Listdeculoarenchis-Accentuare1">
    <w:name w:val="Dark List Accent 1"/>
    <w:basedOn w:val="Tabel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Listdeculoarenchis-Accentuare2">
    <w:name w:val="Dark List Accent 2"/>
    <w:basedOn w:val="Tabel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Listdeculoarenchis-Accentuare3">
    <w:name w:val="Dark List Accent 3"/>
    <w:basedOn w:val="Tabel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Listdeculoarenchis-Accentuare4">
    <w:name w:val="Dark List Accent 4"/>
    <w:basedOn w:val="Tabel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Listdeculoarenchis-Accentuare5">
    <w:name w:val="Dark List Accent 5"/>
    <w:basedOn w:val="Tabel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Listdeculoarenchis-Accentuare6">
    <w:name w:val="Dark List Accent 6"/>
    <w:basedOn w:val="Tabel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Umbrirecolorat">
    <w:name w:val="Colorful Shading"/>
    <w:basedOn w:val="Tabel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Umbrirecolorat-Accentuare1">
    <w:name w:val="Colorful Shading Accent 1"/>
    <w:basedOn w:val="Tabel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Umbrirecolorat-Accentuare2">
    <w:name w:val="Colorful Shading Accent 2"/>
    <w:basedOn w:val="Tabel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Umbrirecolorat-Accentuare3">
    <w:name w:val="Colorful Shading Accent 3"/>
    <w:basedOn w:val="Tabel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Umbrirecolorat-Accentuare4">
    <w:name w:val="Colorful Shading Accent 4"/>
    <w:basedOn w:val="Tabel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Umbrirecolorat-Accentuare5">
    <w:name w:val="Colorful Shading Accent 5"/>
    <w:basedOn w:val="Tabel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Umbrirecolorat-Accentuare6">
    <w:name w:val="Colorful Shading Accent 6"/>
    <w:basedOn w:val="Tabel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Listcolorat">
    <w:name w:val="Colorful List"/>
    <w:basedOn w:val="Tabel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Listcolorat-Accentuare1">
    <w:name w:val="Colorful List Accent 1"/>
    <w:basedOn w:val="Tabel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Listcolorat-Accentuare2">
    <w:name w:val="Colorful List Accent 2"/>
    <w:basedOn w:val="Tabel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Listcolorat-Accentuare3">
    <w:name w:val="Colorful List Accent 3"/>
    <w:basedOn w:val="Tabel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Listcolorat-Accentuare4">
    <w:name w:val="Colorful List Accent 4"/>
    <w:basedOn w:val="Tabel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Listcolorat-Accentuare5">
    <w:name w:val="Colorful List Accent 5"/>
    <w:basedOn w:val="Tabel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Listcolorat-Accentuare6">
    <w:name w:val="Colorful List Accent 6"/>
    <w:basedOn w:val="Tabel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Grilcolorat">
    <w:name w:val="Colorful Grid"/>
    <w:basedOn w:val="Tabel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lcolorat-Accentuare1">
    <w:name w:val="Colorful Grid Accent 1"/>
    <w:basedOn w:val="Tabel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Grilcolorat-Accentuare2">
    <w:name w:val="Colorful Grid Accent 2"/>
    <w:basedOn w:val="Tabel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Grilcolorat-Accentuare3">
    <w:name w:val="Colorful Grid Accent 3"/>
    <w:basedOn w:val="Tabel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Grilcolorat-Accentuare4">
    <w:name w:val="Colorful Grid Accent 4"/>
    <w:basedOn w:val="Tabel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Grilcolorat-Accentuare5">
    <w:name w:val="Colorful Grid Accent 5"/>
    <w:basedOn w:val="Tabel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Grilcolorat-Accentuare6">
    <w:name w:val="Colorful Grid Accent 6"/>
    <w:basedOn w:val="Tabel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SourceCode">
    <w:name w:val="Source Code"/>
    <w:basedOn w:val="Normal"/>
    <w:pPr>
      <w:wordWrap w:val="0"/>
    </w:pPr>
  </w:style>
  <w:style w:type="character" w:customStyle="1" w:styleId="KeywordTok">
    <w:name w:val="KeywordTok"/>
    <w:rPr>
      <w:b/>
      <w:color w:val="007020"/>
    </w:rPr>
  </w:style>
  <w:style w:type="character" w:customStyle="1" w:styleId="DataTypeTok">
    <w:name w:val="DataTypeTok"/>
    <w:rPr>
      <w:color w:val="902000"/>
    </w:rPr>
  </w:style>
  <w:style w:type="character" w:customStyle="1" w:styleId="DecValTok">
    <w:name w:val="DecValTok"/>
    <w:rPr>
      <w:color w:val="40A070"/>
    </w:rPr>
  </w:style>
  <w:style w:type="character" w:customStyle="1" w:styleId="BaseNTok">
    <w:name w:val="BaseNTok"/>
    <w:rPr>
      <w:color w:val="40A070"/>
    </w:rPr>
  </w:style>
  <w:style w:type="character" w:customStyle="1" w:styleId="FloatTok">
    <w:name w:val="FloatTok"/>
    <w:rPr>
      <w:color w:val="40A070"/>
    </w:rPr>
  </w:style>
  <w:style w:type="character" w:customStyle="1" w:styleId="ConstantTok">
    <w:name w:val="ConstantTok"/>
    <w:rPr>
      <w:color w:val="880000"/>
    </w:rPr>
  </w:style>
  <w:style w:type="character" w:customStyle="1" w:styleId="CharTok">
    <w:name w:val="CharTok"/>
    <w:rPr>
      <w:color w:val="4070A0"/>
    </w:rPr>
  </w:style>
  <w:style w:type="character" w:customStyle="1" w:styleId="SpecialCharTok">
    <w:name w:val="SpecialCharTok"/>
    <w:rPr>
      <w:color w:val="4070A0"/>
    </w:rPr>
  </w:style>
  <w:style w:type="character" w:customStyle="1" w:styleId="StringTok">
    <w:name w:val="StringTok"/>
    <w:rPr>
      <w:color w:val="4070A0"/>
    </w:rPr>
  </w:style>
  <w:style w:type="character" w:customStyle="1" w:styleId="VerbatimStringTok">
    <w:name w:val="VerbatimStringTok"/>
    <w:rPr>
      <w:color w:val="4070A0"/>
    </w:rPr>
  </w:style>
  <w:style w:type="character" w:customStyle="1" w:styleId="SpecialStringTok">
    <w:name w:val="SpecialStringTok"/>
    <w:rPr>
      <w:color w:val="BB6688"/>
    </w:rPr>
  </w:style>
  <w:style w:type="character" w:customStyle="1" w:styleId="ImportTok">
    <w:name w:val="ImportTok"/>
    <w:rPr>
      <w:b/>
      <w:color w:val="008000"/>
    </w:rPr>
  </w:style>
  <w:style w:type="character" w:customStyle="1" w:styleId="CommentTok">
    <w:name w:val="CommentTok"/>
    <w:rPr>
      <w:i/>
      <w:color w:val="60A0B0"/>
    </w:rPr>
  </w:style>
  <w:style w:type="character" w:customStyle="1" w:styleId="DocumentationTok">
    <w:name w:val="DocumentationTok"/>
    <w:rPr>
      <w:i/>
      <w:color w:val="BA2121"/>
    </w:rPr>
  </w:style>
  <w:style w:type="character" w:customStyle="1" w:styleId="AnnotationTok">
    <w:name w:val="AnnotationTok"/>
    <w:rPr>
      <w:b/>
      <w:i/>
      <w:color w:val="60A0B0"/>
    </w:rPr>
  </w:style>
  <w:style w:type="character" w:customStyle="1" w:styleId="CommentVarTok">
    <w:name w:val="CommentVarTok"/>
    <w:rPr>
      <w:b/>
      <w:i/>
      <w:color w:val="60A0B0"/>
    </w:rPr>
  </w:style>
  <w:style w:type="character" w:customStyle="1" w:styleId="OtherTok">
    <w:name w:val="OtherTok"/>
    <w:rPr>
      <w:color w:val="007020"/>
    </w:rPr>
  </w:style>
  <w:style w:type="character" w:customStyle="1" w:styleId="FunctionTok">
    <w:name w:val="FunctionTok"/>
    <w:rPr>
      <w:color w:val="06287E"/>
    </w:rPr>
  </w:style>
  <w:style w:type="character" w:customStyle="1" w:styleId="VariableTok">
    <w:name w:val="VariableTok"/>
    <w:rPr>
      <w:color w:val="19177C"/>
    </w:rPr>
  </w:style>
  <w:style w:type="character" w:customStyle="1" w:styleId="ControlFlowTok">
    <w:name w:val="ControlFlowTok"/>
    <w:rPr>
      <w:b/>
      <w:color w:val="007020"/>
    </w:rPr>
  </w:style>
  <w:style w:type="character" w:customStyle="1" w:styleId="OperatorTok">
    <w:name w:val="OperatorTok"/>
    <w:rPr>
      <w:color w:val="666666"/>
    </w:rPr>
  </w:style>
  <w:style w:type="character" w:customStyle="1" w:styleId="BuiltInTok">
    <w:name w:val="BuiltInTok"/>
    <w:rPr>
      <w:color w:val="008000"/>
    </w:rPr>
  </w:style>
  <w:style w:type="character" w:customStyle="1" w:styleId="ExtensionTok">
    <w:name w:val="ExtensionTok"/>
  </w:style>
  <w:style w:type="character" w:customStyle="1" w:styleId="PreprocessorTok">
    <w:name w:val="PreprocessorTok"/>
    <w:rPr>
      <w:color w:val="BC7A00"/>
    </w:rPr>
  </w:style>
  <w:style w:type="character" w:customStyle="1" w:styleId="AttributeTok">
    <w:name w:val="AttributeTok"/>
    <w:rPr>
      <w:color w:val="7D9029"/>
    </w:rPr>
  </w:style>
  <w:style w:type="character" w:customStyle="1" w:styleId="RegionMarkerTok">
    <w:name w:val="RegionMarkerTok"/>
  </w:style>
  <w:style w:type="character" w:customStyle="1" w:styleId="InformationTok">
    <w:name w:val="InformationTok"/>
    <w:rPr>
      <w:b/>
      <w:i/>
      <w:color w:val="60A0B0"/>
    </w:rPr>
  </w:style>
  <w:style w:type="character" w:customStyle="1" w:styleId="WarningTok">
    <w:name w:val="WarningTok"/>
    <w:rPr>
      <w:b/>
      <w:i/>
      <w:color w:val="60A0B0"/>
    </w:rPr>
  </w:style>
  <w:style w:type="character" w:customStyle="1" w:styleId="AlertTok">
    <w:name w:val="AlertTok"/>
    <w:rPr>
      <w:b/>
      <w:color w:val="FF0000"/>
    </w:rPr>
  </w:style>
  <w:style w:type="character" w:customStyle="1" w:styleId="ErrorTok">
    <w:name w:val="ErrorTok"/>
    <w:rPr>
      <w:b/>
      <w:color w:val="FF0000"/>
    </w:rPr>
  </w:style>
  <w:style w:type="character" w:customStyle="1" w:styleId="NormalTok">
    <w:name w:val="NormalTok"/>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3</Pages>
  <Words>784</Words>
  <Characters>4548</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5322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Cristina Vlada</dc:creator>
  <cp:keywords/>
  <cp:lastModifiedBy>Cristina Vlada</cp:lastModifiedBy>
  <cp:revision>15</cp:revision>
  <dcterms:created xsi:type="dcterms:W3CDTF">2026-05-25T11:01:00Z</dcterms:created>
  <dcterms:modified xsi:type="dcterms:W3CDTF">2026-05-28T15:37:00Z</dcterms:modified>
</cp:coreProperties>
</file>